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63B06" w:rsidRPr="005776BD" w:rsidRDefault="00647A58" w:rsidP="00963B06">
      <w:pPr>
        <w:rPr>
          <w:rFonts w:ascii="Arial" w:hAnsi="Arial" w:cs="Arial"/>
          <w:b/>
          <w:bCs/>
          <w:sz w:val="32"/>
          <w:szCs w:val="20"/>
          <w:lang w:eastAsia="en-US"/>
        </w:rPr>
      </w:pPr>
      <w:bookmarkStart w:id="0" w:name="_Hlk85452761"/>
      <w:r>
        <w:rPr>
          <w:rFonts w:ascii="Arial" w:hAnsi="Arial" w:cs="Arial"/>
          <w:b/>
          <w:bCs/>
          <w:sz w:val="32"/>
          <w:szCs w:val="20"/>
          <w:lang w:eastAsia="en-US"/>
        </w:rPr>
        <w:t>SECTION 4.55</w:t>
      </w:r>
      <w:r w:rsidR="00963B06" w:rsidRPr="005776BD">
        <w:rPr>
          <w:rFonts w:ascii="Arial" w:hAnsi="Arial" w:cs="Arial"/>
          <w:b/>
          <w:bCs/>
          <w:sz w:val="32"/>
          <w:szCs w:val="20"/>
          <w:lang w:eastAsia="en-US"/>
        </w:rPr>
        <w:t xml:space="preserve"> (2) MODIFICATION</w:t>
      </w:r>
    </w:p>
    <w:bookmarkEnd w:id="0"/>
    <w:p w:rsidR="00C769FF" w:rsidRPr="00FD0339" w:rsidRDefault="00C769FF" w:rsidP="00C769FF">
      <w:pPr>
        <w:jc w:val="both"/>
        <w:rPr>
          <w:rFonts w:ascii="Arial" w:eastAsia="Calibri" w:hAnsi="Arial" w:cs="Arial"/>
          <w:sz w:val="22"/>
          <w:szCs w:val="22"/>
          <w:lang w:eastAsia="en-US"/>
        </w:rPr>
      </w:pPr>
    </w:p>
    <w:tbl>
      <w:tblPr>
        <w:tblStyle w:val="TableGrid1"/>
        <w:tblW w:w="9606" w:type="dxa"/>
        <w:tblBorders>
          <w:top w:val="none" w:sz="0" w:space="0" w:color="auto"/>
          <w:left w:val="none" w:sz="0" w:space="0" w:color="auto"/>
          <w:bottom w:val="single" w:sz="4" w:space="0" w:color="000000"/>
          <w:right w:val="none" w:sz="0" w:space="0" w:color="auto"/>
          <w:insideH w:val="none" w:sz="0" w:space="0" w:color="auto"/>
          <w:insideV w:val="none" w:sz="0" w:space="0" w:color="auto"/>
        </w:tblBorders>
        <w:tblLook w:val="04A0" w:firstRow="1" w:lastRow="0" w:firstColumn="1" w:lastColumn="0" w:noHBand="0" w:noVBand="1"/>
      </w:tblPr>
      <w:tblGrid>
        <w:gridCol w:w="4077"/>
        <w:gridCol w:w="5529"/>
      </w:tblGrid>
      <w:tr w:rsidR="00C769FF" w:rsidRPr="00FD0339" w:rsidTr="008E1068">
        <w:tc>
          <w:tcPr>
            <w:tcW w:w="4077" w:type="dxa"/>
            <w:vAlign w:val="center"/>
          </w:tcPr>
          <w:p w:rsidR="00C769FF" w:rsidRPr="00FD0339" w:rsidRDefault="00A23E19" w:rsidP="00C769FF">
            <w:pPr>
              <w:spacing w:line="360" w:lineRule="auto"/>
              <w:rPr>
                <w:rFonts w:ascii="Arial" w:hAnsi="Arial" w:cs="Arial"/>
                <w:b/>
                <w:sz w:val="22"/>
                <w:szCs w:val="22"/>
              </w:rPr>
            </w:pPr>
            <w:r>
              <w:rPr>
                <w:rFonts w:ascii="Arial" w:hAnsi="Arial" w:cs="Arial"/>
                <w:b/>
                <w:sz w:val="22"/>
                <w:szCs w:val="22"/>
              </w:rPr>
              <w:t xml:space="preserve">DA &amp; </w:t>
            </w:r>
            <w:r w:rsidR="00C769FF" w:rsidRPr="00FD0339">
              <w:rPr>
                <w:rFonts w:ascii="Arial" w:hAnsi="Arial" w:cs="Arial"/>
                <w:b/>
                <w:sz w:val="22"/>
                <w:szCs w:val="22"/>
              </w:rPr>
              <w:t>Property:</w:t>
            </w:r>
          </w:p>
        </w:tc>
        <w:tc>
          <w:tcPr>
            <w:tcW w:w="5529" w:type="dxa"/>
            <w:vAlign w:val="center"/>
          </w:tcPr>
          <w:p w:rsidR="00A23E19" w:rsidRDefault="00A23E19" w:rsidP="00C769FF">
            <w:pPr>
              <w:spacing w:line="360" w:lineRule="auto"/>
              <w:rPr>
                <w:rFonts w:ascii="Arial" w:hAnsi="Arial" w:cs="Arial"/>
                <w:sz w:val="22"/>
                <w:szCs w:val="22"/>
              </w:rPr>
            </w:pPr>
            <w:r>
              <w:rPr>
                <w:rFonts w:ascii="Arial" w:hAnsi="Arial" w:cs="Arial"/>
                <w:sz w:val="22"/>
                <w:szCs w:val="22"/>
              </w:rPr>
              <w:t>DA2015/177/2</w:t>
            </w:r>
          </w:p>
          <w:p w:rsidR="00C769FF" w:rsidRPr="00FD0339" w:rsidRDefault="00A23E19" w:rsidP="00C769FF">
            <w:pPr>
              <w:spacing w:line="360" w:lineRule="auto"/>
              <w:rPr>
                <w:rFonts w:ascii="Arial" w:hAnsi="Arial" w:cs="Arial"/>
                <w:sz w:val="22"/>
                <w:szCs w:val="22"/>
              </w:rPr>
            </w:pPr>
            <w:r w:rsidRPr="00A23E19">
              <w:rPr>
                <w:rFonts w:ascii="Arial" w:hAnsi="Arial" w:cs="Arial"/>
                <w:sz w:val="22"/>
                <w:szCs w:val="22"/>
              </w:rPr>
              <w:t>40-42 Madeline Street Strathfield South- LOT 24 DP 1200563</w:t>
            </w:r>
          </w:p>
        </w:tc>
      </w:tr>
      <w:tr w:rsidR="00C769FF" w:rsidRPr="00FD0339" w:rsidTr="008E1068">
        <w:tc>
          <w:tcPr>
            <w:tcW w:w="4077" w:type="dxa"/>
            <w:vAlign w:val="center"/>
          </w:tcPr>
          <w:p w:rsidR="00C769FF" w:rsidRPr="00FD0339" w:rsidRDefault="00C769FF" w:rsidP="00C769FF">
            <w:pPr>
              <w:spacing w:line="360" w:lineRule="auto"/>
              <w:rPr>
                <w:rFonts w:ascii="Arial" w:hAnsi="Arial" w:cs="Arial"/>
                <w:b/>
                <w:sz w:val="22"/>
                <w:szCs w:val="22"/>
              </w:rPr>
            </w:pPr>
            <w:r w:rsidRPr="00FD0339">
              <w:rPr>
                <w:rFonts w:ascii="Arial" w:hAnsi="Arial" w:cs="Arial"/>
                <w:b/>
                <w:sz w:val="22"/>
                <w:szCs w:val="22"/>
              </w:rPr>
              <w:t>Proposal:</w:t>
            </w:r>
          </w:p>
        </w:tc>
        <w:tc>
          <w:tcPr>
            <w:tcW w:w="5529" w:type="dxa"/>
            <w:vAlign w:val="center"/>
          </w:tcPr>
          <w:p w:rsidR="00C769FF" w:rsidRPr="00FD0339" w:rsidRDefault="00562647" w:rsidP="00A23E19">
            <w:pPr>
              <w:spacing w:line="360" w:lineRule="auto"/>
              <w:rPr>
                <w:rFonts w:ascii="Arial" w:hAnsi="Arial" w:cs="Arial"/>
                <w:sz w:val="22"/>
                <w:szCs w:val="22"/>
              </w:rPr>
            </w:pPr>
            <w:r>
              <w:rPr>
                <w:rFonts w:ascii="Arial" w:hAnsi="Arial" w:cs="Arial"/>
                <w:sz w:val="22"/>
                <w:szCs w:val="22"/>
              </w:rPr>
              <w:t>S4.55(2) Modification Application for alterations and additions to an approved materials recycling facility.</w:t>
            </w:r>
          </w:p>
        </w:tc>
      </w:tr>
      <w:tr w:rsidR="00C769FF" w:rsidRPr="00FD0339" w:rsidTr="008E1068">
        <w:tc>
          <w:tcPr>
            <w:tcW w:w="4077" w:type="dxa"/>
            <w:vAlign w:val="center"/>
          </w:tcPr>
          <w:p w:rsidR="00C769FF" w:rsidRPr="00FD0339" w:rsidRDefault="00C769FF" w:rsidP="00C769FF">
            <w:pPr>
              <w:spacing w:line="360" w:lineRule="auto"/>
              <w:rPr>
                <w:rFonts w:ascii="Arial" w:hAnsi="Arial" w:cs="Arial"/>
                <w:b/>
                <w:sz w:val="22"/>
                <w:szCs w:val="22"/>
              </w:rPr>
            </w:pPr>
            <w:r w:rsidRPr="00FD0339">
              <w:rPr>
                <w:rFonts w:ascii="Arial" w:hAnsi="Arial" w:cs="Arial"/>
                <w:b/>
                <w:sz w:val="22"/>
                <w:szCs w:val="22"/>
              </w:rPr>
              <w:t>Applicant:</w:t>
            </w:r>
          </w:p>
        </w:tc>
        <w:tc>
          <w:tcPr>
            <w:tcW w:w="5529" w:type="dxa"/>
            <w:vAlign w:val="center"/>
          </w:tcPr>
          <w:p w:rsidR="00C769FF" w:rsidRPr="00FD0339" w:rsidRDefault="00562647" w:rsidP="00C769FF">
            <w:pPr>
              <w:spacing w:line="360" w:lineRule="auto"/>
              <w:rPr>
                <w:rFonts w:ascii="Arial" w:hAnsi="Arial" w:cs="Arial"/>
                <w:sz w:val="22"/>
                <w:szCs w:val="22"/>
              </w:rPr>
            </w:pPr>
            <w:r>
              <w:rPr>
                <w:rFonts w:ascii="Arial" w:hAnsi="Arial" w:cs="Arial"/>
                <w:sz w:val="22"/>
                <w:szCs w:val="22"/>
              </w:rPr>
              <w:t>J Cosgrove</w:t>
            </w:r>
          </w:p>
        </w:tc>
      </w:tr>
      <w:tr w:rsidR="00C769FF" w:rsidRPr="00FD0339" w:rsidTr="008E1068">
        <w:tc>
          <w:tcPr>
            <w:tcW w:w="4077" w:type="dxa"/>
            <w:vAlign w:val="center"/>
          </w:tcPr>
          <w:p w:rsidR="00C769FF" w:rsidRPr="00FD0339" w:rsidRDefault="00C769FF" w:rsidP="00C769FF">
            <w:pPr>
              <w:spacing w:line="360" w:lineRule="auto"/>
              <w:rPr>
                <w:rFonts w:ascii="Arial" w:hAnsi="Arial" w:cs="Arial"/>
                <w:b/>
                <w:sz w:val="22"/>
                <w:szCs w:val="22"/>
              </w:rPr>
            </w:pPr>
            <w:r w:rsidRPr="00FD0339">
              <w:rPr>
                <w:rFonts w:ascii="Arial" w:hAnsi="Arial" w:cs="Arial"/>
                <w:b/>
                <w:sz w:val="22"/>
                <w:szCs w:val="22"/>
              </w:rPr>
              <w:t>Owner:</w:t>
            </w:r>
          </w:p>
        </w:tc>
        <w:tc>
          <w:tcPr>
            <w:tcW w:w="5529" w:type="dxa"/>
            <w:vAlign w:val="center"/>
          </w:tcPr>
          <w:p w:rsidR="00C769FF" w:rsidRPr="00FD0339" w:rsidRDefault="00A23E19" w:rsidP="0087329C">
            <w:pPr>
              <w:spacing w:line="360" w:lineRule="auto"/>
              <w:rPr>
                <w:rFonts w:ascii="Arial" w:hAnsi="Arial" w:cs="Arial"/>
                <w:sz w:val="22"/>
                <w:szCs w:val="22"/>
              </w:rPr>
            </w:pPr>
            <w:r w:rsidRPr="00A23E19">
              <w:rPr>
                <w:rFonts w:ascii="Arial" w:hAnsi="Arial" w:cs="Arial"/>
                <w:sz w:val="22"/>
                <w:szCs w:val="22"/>
              </w:rPr>
              <w:t>LC Investment (Australia) Pty Ltd</w:t>
            </w:r>
          </w:p>
        </w:tc>
      </w:tr>
      <w:tr w:rsidR="00C769FF" w:rsidRPr="00FD0339" w:rsidTr="008E1068">
        <w:tc>
          <w:tcPr>
            <w:tcW w:w="4077" w:type="dxa"/>
            <w:vAlign w:val="center"/>
          </w:tcPr>
          <w:p w:rsidR="00C769FF" w:rsidRPr="00FD0339" w:rsidRDefault="00C769FF" w:rsidP="00C769FF">
            <w:pPr>
              <w:spacing w:line="360" w:lineRule="auto"/>
              <w:rPr>
                <w:rFonts w:ascii="Arial" w:hAnsi="Arial" w:cs="Arial"/>
                <w:b/>
                <w:sz w:val="22"/>
                <w:szCs w:val="22"/>
              </w:rPr>
            </w:pPr>
            <w:r w:rsidRPr="00FD0339">
              <w:rPr>
                <w:rFonts w:ascii="Arial" w:hAnsi="Arial" w:cs="Arial"/>
                <w:b/>
                <w:sz w:val="22"/>
                <w:szCs w:val="22"/>
              </w:rPr>
              <w:t>Date of lodgement:</w:t>
            </w:r>
          </w:p>
        </w:tc>
        <w:tc>
          <w:tcPr>
            <w:tcW w:w="5529" w:type="dxa"/>
            <w:vAlign w:val="center"/>
          </w:tcPr>
          <w:p w:rsidR="00C769FF" w:rsidRPr="00FD0339" w:rsidRDefault="00A23E19" w:rsidP="00C769FF">
            <w:pPr>
              <w:spacing w:line="360" w:lineRule="auto"/>
              <w:rPr>
                <w:rFonts w:ascii="Arial" w:hAnsi="Arial" w:cs="Arial"/>
                <w:sz w:val="22"/>
                <w:szCs w:val="22"/>
              </w:rPr>
            </w:pPr>
            <w:r>
              <w:rPr>
                <w:rFonts w:ascii="Arial" w:hAnsi="Arial" w:cs="Arial"/>
                <w:sz w:val="22"/>
                <w:szCs w:val="22"/>
              </w:rPr>
              <w:t>19 November 2021</w:t>
            </w:r>
          </w:p>
        </w:tc>
      </w:tr>
      <w:tr w:rsidR="00C769FF" w:rsidRPr="00FD0339" w:rsidTr="008E1068">
        <w:tc>
          <w:tcPr>
            <w:tcW w:w="4077" w:type="dxa"/>
            <w:vAlign w:val="center"/>
          </w:tcPr>
          <w:p w:rsidR="00C769FF" w:rsidRPr="00FD0339" w:rsidRDefault="00C769FF" w:rsidP="00C769FF">
            <w:pPr>
              <w:spacing w:line="360" w:lineRule="auto"/>
              <w:jc w:val="both"/>
              <w:rPr>
                <w:rFonts w:ascii="Arial" w:hAnsi="Arial" w:cs="Arial"/>
                <w:b/>
                <w:sz w:val="22"/>
                <w:szCs w:val="22"/>
              </w:rPr>
            </w:pPr>
            <w:r w:rsidRPr="00FD0339">
              <w:rPr>
                <w:rFonts w:ascii="Arial" w:hAnsi="Arial" w:cs="Arial"/>
                <w:b/>
                <w:sz w:val="22"/>
                <w:szCs w:val="22"/>
              </w:rPr>
              <w:t>Notification period:</w:t>
            </w:r>
          </w:p>
        </w:tc>
        <w:tc>
          <w:tcPr>
            <w:tcW w:w="5529" w:type="dxa"/>
            <w:vAlign w:val="center"/>
          </w:tcPr>
          <w:p w:rsidR="00C769FF" w:rsidRPr="00FD0339" w:rsidRDefault="00A23E19" w:rsidP="00C769FF">
            <w:pPr>
              <w:spacing w:line="360" w:lineRule="auto"/>
              <w:jc w:val="both"/>
              <w:rPr>
                <w:rFonts w:ascii="Arial" w:hAnsi="Arial" w:cs="Arial"/>
                <w:sz w:val="22"/>
                <w:szCs w:val="22"/>
              </w:rPr>
            </w:pPr>
            <w:r>
              <w:rPr>
                <w:rFonts w:ascii="Arial" w:hAnsi="Arial" w:cs="Arial"/>
                <w:sz w:val="22"/>
                <w:szCs w:val="22"/>
              </w:rPr>
              <w:t>24 November – 14 December 2021</w:t>
            </w:r>
          </w:p>
        </w:tc>
      </w:tr>
      <w:tr w:rsidR="00C769FF" w:rsidRPr="00FD0339" w:rsidTr="008E1068">
        <w:tc>
          <w:tcPr>
            <w:tcW w:w="4077" w:type="dxa"/>
            <w:vAlign w:val="center"/>
          </w:tcPr>
          <w:p w:rsidR="00C769FF" w:rsidRPr="00FD0339" w:rsidRDefault="00C769FF" w:rsidP="00C769FF">
            <w:pPr>
              <w:spacing w:line="360" w:lineRule="auto"/>
              <w:jc w:val="both"/>
              <w:rPr>
                <w:rFonts w:ascii="Arial" w:hAnsi="Arial" w:cs="Arial"/>
                <w:b/>
                <w:sz w:val="22"/>
                <w:szCs w:val="22"/>
              </w:rPr>
            </w:pPr>
            <w:r w:rsidRPr="00FD0339">
              <w:rPr>
                <w:rFonts w:ascii="Arial" w:hAnsi="Arial" w:cs="Arial"/>
                <w:b/>
                <w:sz w:val="22"/>
                <w:szCs w:val="22"/>
              </w:rPr>
              <w:t>Submissions received:</w:t>
            </w:r>
          </w:p>
        </w:tc>
        <w:tc>
          <w:tcPr>
            <w:tcW w:w="5529" w:type="dxa"/>
            <w:vAlign w:val="center"/>
          </w:tcPr>
          <w:p w:rsidR="00C769FF" w:rsidRPr="00FD0339" w:rsidRDefault="00A23E19" w:rsidP="00C769FF">
            <w:pPr>
              <w:spacing w:line="360" w:lineRule="auto"/>
              <w:jc w:val="both"/>
              <w:rPr>
                <w:rFonts w:ascii="Arial" w:hAnsi="Arial" w:cs="Arial"/>
                <w:sz w:val="22"/>
                <w:szCs w:val="22"/>
              </w:rPr>
            </w:pPr>
            <w:r>
              <w:rPr>
                <w:rFonts w:ascii="Arial" w:hAnsi="Arial" w:cs="Arial"/>
                <w:sz w:val="22"/>
                <w:szCs w:val="22"/>
              </w:rPr>
              <w:t>3</w:t>
            </w:r>
          </w:p>
        </w:tc>
      </w:tr>
      <w:tr w:rsidR="00C769FF" w:rsidRPr="00FD0339" w:rsidTr="008E1068">
        <w:tc>
          <w:tcPr>
            <w:tcW w:w="4077" w:type="dxa"/>
            <w:vAlign w:val="center"/>
          </w:tcPr>
          <w:p w:rsidR="00C769FF" w:rsidRPr="00FD0339" w:rsidRDefault="00C769FF" w:rsidP="00C769FF">
            <w:pPr>
              <w:spacing w:line="360" w:lineRule="auto"/>
              <w:rPr>
                <w:rFonts w:ascii="Arial" w:hAnsi="Arial" w:cs="Arial"/>
                <w:b/>
                <w:sz w:val="22"/>
                <w:szCs w:val="22"/>
              </w:rPr>
            </w:pPr>
            <w:r w:rsidRPr="00FD0339">
              <w:rPr>
                <w:rFonts w:ascii="Arial" w:hAnsi="Arial" w:cs="Arial"/>
                <w:b/>
                <w:sz w:val="22"/>
                <w:szCs w:val="22"/>
              </w:rPr>
              <w:t>Assessment officer:</w:t>
            </w:r>
          </w:p>
        </w:tc>
        <w:tc>
          <w:tcPr>
            <w:tcW w:w="5529" w:type="dxa"/>
            <w:vAlign w:val="center"/>
          </w:tcPr>
          <w:p w:rsidR="00C769FF" w:rsidRPr="00FD0339" w:rsidRDefault="00A23E19" w:rsidP="00C769FF">
            <w:pPr>
              <w:spacing w:line="360" w:lineRule="auto"/>
              <w:rPr>
                <w:rFonts w:ascii="Arial" w:hAnsi="Arial" w:cs="Arial"/>
                <w:sz w:val="22"/>
                <w:szCs w:val="22"/>
              </w:rPr>
            </w:pPr>
            <w:r>
              <w:rPr>
                <w:rFonts w:ascii="Arial" w:hAnsi="Arial" w:cs="Arial"/>
                <w:sz w:val="22"/>
                <w:szCs w:val="22"/>
              </w:rPr>
              <w:t>J</w:t>
            </w:r>
            <w:r w:rsidR="00562647">
              <w:rPr>
                <w:rFonts w:ascii="Arial" w:hAnsi="Arial" w:cs="Arial"/>
                <w:sz w:val="22"/>
                <w:szCs w:val="22"/>
              </w:rPr>
              <w:t xml:space="preserve"> Gillies</w:t>
            </w:r>
          </w:p>
        </w:tc>
      </w:tr>
      <w:tr w:rsidR="00C769FF" w:rsidRPr="00FD0339" w:rsidTr="008E1068">
        <w:tc>
          <w:tcPr>
            <w:tcW w:w="4077" w:type="dxa"/>
            <w:vAlign w:val="center"/>
          </w:tcPr>
          <w:p w:rsidR="00C769FF" w:rsidRPr="00FD0339" w:rsidRDefault="00C769FF" w:rsidP="00C769FF">
            <w:pPr>
              <w:spacing w:line="360" w:lineRule="auto"/>
              <w:rPr>
                <w:rFonts w:ascii="Arial" w:hAnsi="Arial" w:cs="Arial"/>
                <w:b/>
                <w:sz w:val="22"/>
                <w:szCs w:val="22"/>
              </w:rPr>
            </w:pPr>
            <w:r w:rsidRPr="00FD0339">
              <w:rPr>
                <w:rFonts w:ascii="Arial" w:hAnsi="Arial" w:cs="Arial"/>
                <w:b/>
                <w:sz w:val="22"/>
                <w:szCs w:val="22"/>
              </w:rPr>
              <w:t>Estimated cost of works:</w:t>
            </w:r>
          </w:p>
        </w:tc>
        <w:tc>
          <w:tcPr>
            <w:tcW w:w="5529" w:type="dxa"/>
            <w:vAlign w:val="center"/>
          </w:tcPr>
          <w:p w:rsidR="00C769FF" w:rsidRPr="00FD0339" w:rsidRDefault="00562647" w:rsidP="00C769FF">
            <w:pPr>
              <w:spacing w:line="360" w:lineRule="auto"/>
              <w:rPr>
                <w:rFonts w:ascii="Arial" w:hAnsi="Arial" w:cs="Arial"/>
                <w:sz w:val="22"/>
                <w:szCs w:val="22"/>
              </w:rPr>
            </w:pPr>
            <w:r>
              <w:rPr>
                <w:rFonts w:ascii="Arial" w:hAnsi="Arial" w:cs="Arial"/>
                <w:sz w:val="22"/>
                <w:szCs w:val="22"/>
              </w:rPr>
              <w:t>$16,850,000.00</w:t>
            </w:r>
          </w:p>
        </w:tc>
      </w:tr>
      <w:tr w:rsidR="00C769FF" w:rsidRPr="00FD0339" w:rsidTr="008E1068">
        <w:tc>
          <w:tcPr>
            <w:tcW w:w="4077" w:type="dxa"/>
            <w:vAlign w:val="center"/>
          </w:tcPr>
          <w:p w:rsidR="00C769FF" w:rsidRPr="00FD0339" w:rsidRDefault="00C769FF" w:rsidP="00C769FF">
            <w:pPr>
              <w:spacing w:line="360" w:lineRule="auto"/>
              <w:rPr>
                <w:rFonts w:ascii="Arial" w:hAnsi="Arial" w:cs="Arial"/>
                <w:b/>
                <w:sz w:val="22"/>
                <w:szCs w:val="22"/>
              </w:rPr>
            </w:pPr>
            <w:r w:rsidRPr="00FD0339">
              <w:rPr>
                <w:rFonts w:ascii="Arial" w:hAnsi="Arial" w:cs="Arial"/>
                <w:b/>
                <w:sz w:val="22"/>
                <w:szCs w:val="22"/>
              </w:rPr>
              <w:t>Zoning:</w:t>
            </w:r>
          </w:p>
        </w:tc>
        <w:tc>
          <w:tcPr>
            <w:tcW w:w="5529" w:type="dxa"/>
            <w:vAlign w:val="center"/>
          </w:tcPr>
          <w:p w:rsidR="00C769FF" w:rsidRPr="00A23E19" w:rsidRDefault="00562647" w:rsidP="00C769FF">
            <w:pPr>
              <w:spacing w:line="360" w:lineRule="auto"/>
              <w:rPr>
                <w:rFonts w:ascii="Arial" w:hAnsi="Arial" w:cs="Arial"/>
                <w:sz w:val="22"/>
                <w:szCs w:val="22"/>
              </w:rPr>
            </w:pPr>
            <w:r>
              <w:rPr>
                <w:rFonts w:ascii="Arial" w:hAnsi="Arial" w:cs="Arial"/>
                <w:sz w:val="22"/>
                <w:szCs w:val="22"/>
              </w:rPr>
              <w:t>IN1-General Industrial</w:t>
            </w:r>
            <w:r w:rsidR="00C769FF" w:rsidRPr="00FD0339">
              <w:rPr>
                <w:rFonts w:ascii="Arial" w:hAnsi="Arial" w:cs="Arial"/>
                <w:sz w:val="22"/>
                <w:szCs w:val="22"/>
              </w:rPr>
              <w:t xml:space="preserve"> - SLEP 2012</w:t>
            </w:r>
          </w:p>
        </w:tc>
      </w:tr>
      <w:tr w:rsidR="00C769FF" w:rsidRPr="00FD0339" w:rsidTr="008E1068">
        <w:tc>
          <w:tcPr>
            <w:tcW w:w="4077" w:type="dxa"/>
            <w:vAlign w:val="center"/>
          </w:tcPr>
          <w:p w:rsidR="00C769FF" w:rsidRPr="00FD0339" w:rsidRDefault="00C769FF" w:rsidP="00C769FF">
            <w:pPr>
              <w:spacing w:line="360" w:lineRule="auto"/>
              <w:rPr>
                <w:rFonts w:ascii="Arial" w:hAnsi="Arial" w:cs="Arial"/>
                <w:b/>
                <w:sz w:val="22"/>
                <w:szCs w:val="22"/>
              </w:rPr>
            </w:pPr>
            <w:r w:rsidRPr="00FD0339">
              <w:rPr>
                <w:rFonts w:ascii="Arial" w:hAnsi="Arial" w:cs="Arial"/>
                <w:b/>
                <w:sz w:val="22"/>
                <w:szCs w:val="22"/>
              </w:rPr>
              <w:t>Heritage:</w:t>
            </w:r>
          </w:p>
        </w:tc>
        <w:tc>
          <w:tcPr>
            <w:tcW w:w="5529" w:type="dxa"/>
            <w:vAlign w:val="center"/>
          </w:tcPr>
          <w:p w:rsidR="00C769FF" w:rsidRPr="00A23E19" w:rsidRDefault="00A23E19" w:rsidP="00C769FF">
            <w:pPr>
              <w:spacing w:line="360" w:lineRule="auto"/>
              <w:rPr>
                <w:rFonts w:ascii="Arial" w:hAnsi="Arial" w:cs="Arial"/>
                <w:sz w:val="22"/>
                <w:szCs w:val="22"/>
              </w:rPr>
            </w:pPr>
            <w:r w:rsidRPr="00A23E19">
              <w:rPr>
                <w:rFonts w:ascii="Arial" w:hAnsi="Arial" w:cs="Arial"/>
                <w:sz w:val="22"/>
                <w:szCs w:val="22"/>
              </w:rPr>
              <w:t>No</w:t>
            </w:r>
          </w:p>
        </w:tc>
      </w:tr>
      <w:tr w:rsidR="00C769FF" w:rsidRPr="00FD0339" w:rsidTr="008E1068">
        <w:tc>
          <w:tcPr>
            <w:tcW w:w="4077" w:type="dxa"/>
            <w:vAlign w:val="center"/>
          </w:tcPr>
          <w:p w:rsidR="00C769FF" w:rsidRPr="00FD0339" w:rsidRDefault="00C769FF" w:rsidP="00C769FF">
            <w:pPr>
              <w:spacing w:line="360" w:lineRule="auto"/>
              <w:rPr>
                <w:rFonts w:ascii="Arial" w:hAnsi="Arial" w:cs="Arial"/>
                <w:b/>
                <w:sz w:val="22"/>
                <w:szCs w:val="22"/>
              </w:rPr>
            </w:pPr>
            <w:r w:rsidRPr="00FD0339">
              <w:rPr>
                <w:rFonts w:ascii="Arial" w:hAnsi="Arial" w:cs="Arial"/>
                <w:b/>
                <w:sz w:val="22"/>
                <w:szCs w:val="22"/>
              </w:rPr>
              <w:t>Flood affected:</w:t>
            </w:r>
          </w:p>
        </w:tc>
        <w:sdt>
          <w:sdtPr>
            <w:rPr>
              <w:rFonts w:ascii="Arial" w:hAnsi="Arial" w:cs="Arial"/>
              <w:sz w:val="22"/>
              <w:szCs w:val="22"/>
            </w:rPr>
            <w:id w:val="-1291596820"/>
            <w:placeholder>
              <w:docPart w:val="FE9C84C245694CFC9B5DDDED92C64900"/>
            </w:placeholder>
            <w:dropDownList>
              <w:listItem w:displayText="Yes" w:value="Yes"/>
              <w:listItem w:displayText="No" w:value="No"/>
            </w:dropDownList>
          </w:sdtPr>
          <w:sdtEndPr/>
          <w:sdtContent>
            <w:tc>
              <w:tcPr>
                <w:tcW w:w="5529" w:type="dxa"/>
                <w:vAlign w:val="center"/>
              </w:tcPr>
              <w:p w:rsidR="00C769FF" w:rsidRPr="00A23E19" w:rsidRDefault="00FF0A28" w:rsidP="00C769FF">
                <w:pPr>
                  <w:spacing w:line="360" w:lineRule="auto"/>
                  <w:rPr>
                    <w:rFonts w:ascii="Arial" w:hAnsi="Arial" w:cs="Arial"/>
                    <w:sz w:val="22"/>
                    <w:szCs w:val="22"/>
                  </w:rPr>
                </w:pPr>
                <w:r>
                  <w:rPr>
                    <w:rFonts w:ascii="Arial" w:hAnsi="Arial" w:cs="Arial"/>
                    <w:sz w:val="22"/>
                    <w:szCs w:val="22"/>
                  </w:rPr>
                  <w:t>Yes</w:t>
                </w:r>
              </w:p>
            </w:tc>
          </w:sdtContent>
        </w:sdt>
      </w:tr>
      <w:tr w:rsidR="00FB5A61" w:rsidRPr="00FD0339" w:rsidTr="008E1068">
        <w:tc>
          <w:tcPr>
            <w:tcW w:w="4077" w:type="dxa"/>
            <w:vAlign w:val="center"/>
          </w:tcPr>
          <w:p w:rsidR="00FB5A61" w:rsidRPr="00FD0339" w:rsidRDefault="00FB5A61" w:rsidP="00C769FF">
            <w:pPr>
              <w:spacing w:line="360" w:lineRule="auto"/>
              <w:rPr>
                <w:rFonts w:ascii="Arial" w:hAnsi="Arial" w:cs="Arial"/>
                <w:b/>
                <w:sz w:val="22"/>
                <w:szCs w:val="22"/>
              </w:rPr>
            </w:pPr>
            <w:r w:rsidRPr="00FD0339">
              <w:rPr>
                <w:rFonts w:ascii="Arial" w:hAnsi="Arial" w:cs="Arial"/>
                <w:b/>
                <w:sz w:val="22"/>
                <w:szCs w:val="22"/>
              </w:rPr>
              <w:t>Is a Clause 4.6 Variation Proposed:</w:t>
            </w:r>
          </w:p>
        </w:tc>
        <w:tc>
          <w:tcPr>
            <w:tcW w:w="5529" w:type="dxa"/>
            <w:vAlign w:val="center"/>
          </w:tcPr>
          <w:p w:rsidR="00FB5A61" w:rsidRPr="00FD0339" w:rsidRDefault="00A23E19" w:rsidP="00C769FF">
            <w:pPr>
              <w:spacing w:line="360" w:lineRule="auto"/>
              <w:rPr>
                <w:rFonts w:ascii="Arial" w:hAnsi="Arial" w:cs="Arial"/>
                <w:sz w:val="22"/>
                <w:szCs w:val="22"/>
              </w:rPr>
            </w:pPr>
            <w:r>
              <w:rPr>
                <w:rFonts w:ascii="Arial" w:hAnsi="Arial" w:cs="Arial"/>
                <w:sz w:val="22"/>
                <w:szCs w:val="22"/>
              </w:rPr>
              <w:t>No</w:t>
            </w:r>
          </w:p>
        </w:tc>
      </w:tr>
      <w:tr w:rsidR="00C769FF" w:rsidRPr="00FD0339" w:rsidTr="008E1068">
        <w:tc>
          <w:tcPr>
            <w:tcW w:w="4077" w:type="dxa"/>
            <w:shd w:val="clear" w:color="auto" w:fill="auto"/>
            <w:vAlign w:val="center"/>
          </w:tcPr>
          <w:p w:rsidR="00C769FF" w:rsidRPr="00FD0339" w:rsidRDefault="00C769FF" w:rsidP="00C769FF">
            <w:pPr>
              <w:spacing w:line="360" w:lineRule="auto"/>
              <w:rPr>
                <w:rFonts w:ascii="Arial" w:hAnsi="Arial" w:cs="Arial"/>
                <w:b/>
                <w:sz w:val="22"/>
                <w:szCs w:val="22"/>
              </w:rPr>
            </w:pPr>
            <w:r w:rsidRPr="00FD0339">
              <w:rPr>
                <w:rFonts w:ascii="Arial" w:hAnsi="Arial" w:cs="Arial"/>
                <w:b/>
                <w:sz w:val="22"/>
                <w:szCs w:val="22"/>
              </w:rPr>
              <w:t>RECOMMENDATION OF OFFICER:</w:t>
            </w:r>
          </w:p>
        </w:tc>
        <w:tc>
          <w:tcPr>
            <w:tcW w:w="5529" w:type="dxa"/>
            <w:shd w:val="clear" w:color="auto" w:fill="auto"/>
            <w:vAlign w:val="center"/>
          </w:tcPr>
          <w:p w:rsidR="00C769FF" w:rsidRPr="00FD0339" w:rsidRDefault="005D4914" w:rsidP="00FF0A28">
            <w:pPr>
              <w:spacing w:line="360" w:lineRule="auto"/>
              <w:rPr>
                <w:rFonts w:ascii="Arial" w:hAnsi="Arial" w:cs="Arial"/>
                <w:sz w:val="22"/>
                <w:szCs w:val="22"/>
              </w:rPr>
            </w:pPr>
            <w:r w:rsidRPr="005D4914">
              <w:rPr>
                <w:rFonts w:ascii="Arial" w:hAnsi="Arial" w:cs="Arial"/>
                <w:sz w:val="22"/>
                <w:szCs w:val="22"/>
              </w:rPr>
              <w:t>R</w:t>
            </w:r>
            <w:r w:rsidR="00FF0A28">
              <w:rPr>
                <w:rFonts w:ascii="Arial" w:hAnsi="Arial" w:cs="Arial"/>
                <w:sz w:val="22"/>
                <w:szCs w:val="22"/>
              </w:rPr>
              <w:t>EFUSAL</w:t>
            </w:r>
          </w:p>
        </w:tc>
      </w:tr>
    </w:tbl>
    <w:p w:rsidR="00C769FF" w:rsidRPr="00FD0339" w:rsidRDefault="00C769FF" w:rsidP="00C769FF">
      <w:pPr>
        <w:rPr>
          <w:rFonts w:ascii="Arial" w:hAnsi="Arial" w:cs="Arial"/>
          <w:bCs/>
          <w:szCs w:val="20"/>
          <w:lang w:eastAsia="en-US"/>
        </w:rPr>
      </w:pPr>
    </w:p>
    <w:p w:rsidR="00A23E19" w:rsidRDefault="00DA3826" w:rsidP="00C769FF">
      <w:pPr>
        <w:rPr>
          <w:rFonts w:ascii="Arial" w:hAnsi="Arial" w:cs="Arial"/>
          <w:bCs/>
          <w:color w:val="FF0000"/>
          <w:szCs w:val="20"/>
          <w:lang w:eastAsia="en-US"/>
        </w:rPr>
      </w:pPr>
      <w:r>
        <w:rPr>
          <w:rFonts w:ascii="Arial" w:hAnsi="Arial" w:cs="Arial"/>
          <w:bCs/>
          <w:noProof/>
          <w:color w:val="FF0000"/>
          <w:szCs w:val="20"/>
        </w:rPr>
        <w:drawing>
          <wp:inline distT="0" distB="0" distL="0" distR="0">
            <wp:extent cx="6069375" cy="3352800"/>
            <wp:effectExtent l="19050" t="19050" r="26670" b="190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77833" cy="3357472"/>
                    </a:xfrm>
                    <a:prstGeom prst="rect">
                      <a:avLst/>
                    </a:prstGeom>
                    <a:noFill/>
                    <a:ln>
                      <a:solidFill>
                        <a:schemeClr val="tx1"/>
                      </a:solidFill>
                    </a:ln>
                  </pic:spPr>
                </pic:pic>
              </a:graphicData>
            </a:graphic>
          </wp:inline>
        </w:drawing>
      </w:r>
    </w:p>
    <w:p w:rsidR="00C769FF" w:rsidRPr="00DA3826" w:rsidRDefault="00DA3826" w:rsidP="00C769FF">
      <w:pPr>
        <w:rPr>
          <w:rFonts w:ascii="Arial" w:hAnsi="Arial" w:cs="Arial"/>
          <w:b/>
          <w:bCs/>
          <w:color w:val="000000" w:themeColor="text1"/>
          <w:szCs w:val="20"/>
          <w:lang w:eastAsia="en-US"/>
        </w:rPr>
      </w:pPr>
      <w:r w:rsidRPr="00DA3826">
        <w:rPr>
          <w:rFonts w:ascii="Arial" w:hAnsi="Arial" w:cs="Arial"/>
          <w:b/>
          <w:bCs/>
          <w:color w:val="000000" w:themeColor="text1"/>
          <w:szCs w:val="20"/>
          <w:lang w:eastAsia="en-US"/>
        </w:rPr>
        <w:t xml:space="preserve">Figure 1 – Locality Plan </w:t>
      </w:r>
    </w:p>
    <w:p w:rsidR="009C21BE" w:rsidRPr="00FD0339" w:rsidRDefault="009C21BE" w:rsidP="00C769FF">
      <w:pPr>
        <w:rPr>
          <w:rFonts w:ascii="Arial" w:hAnsi="Arial" w:cs="Arial"/>
          <w:bCs/>
          <w:szCs w:val="20"/>
          <w:lang w:eastAsia="en-US"/>
        </w:rPr>
      </w:pPr>
    </w:p>
    <w:p w:rsidR="009C21BE" w:rsidRPr="00FD0339" w:rsidRDefault="009C21BE" w:rsidP="00C769FF">
      <w:pPr>
        <w:rPr>
          <w:rFonts w:ascii="Arial" w:hAnsi="Arial" w:cs="Arial"/>
          <w:bCs/>
          <w:szCs w:val="20"/>
          <w:lang w:eastAsia="en-US"/>
        </w:rPr>
      </w:pPr>
    </w:p>
    <w:p w:rsidR="009C21BE" w:rsidRPr="00FD0339" w:rsidRDefault="009C21BE">
      <w:pPr>
        <w:rPr>
          <w:rFonts w:ascii="Arial" w:hAnsi="Arial" w:cs="Arial"/>
          <w:b/>
          <w:sz w:val="28"/>
          <w:szCs w:val="20"/>
          <w:lang w:eastAsia="en-US"/>
        </w:rPr>
      </w:pPr>
    </w:p>
    <w:p w:rsidR="00C769FF" w:rsidRPr="00FD0339" w:rsidRDefault="009C21BE" w:rsidP="00C769FF">
      <w:pPr>
        <w:rPr>
          <w:rFonts w:ascii="Arial" w:hAnsi="Arial" w:cs="Arial"/>
          <w:color w:val="FF0000"/>
          <w:sz w:val="20"/>
          <w:szCs w:val="20"/>
          <w:lang w:eastAsia="en-US"/>
        </w:rPr>
      </w:pPr>
      <w:r w:rsidRPr="00FD0339">
        <w:rPr>
          <w:rFonts w:ascii="Arial" w:hAnsi="Arial" w:cs="Arial"/>
          <w:b/>
          <w:sz w:val="28"/>
          <w:szCs w:val="20"/>
          <w:lang w:eastAsia="en-US"/>
        </w:rPr>
        <w:lastRenderedPageBreak/>
        <w:t xml:space="preserve">EXECUTIVE SUMMARY </w:t>
      </w:r>
    </w:p>
    <w:p w:rsidR="00C769FF" w:rsidRPr="00FD0339" w:rsidRDefault="00C769FF" w:rsidP="00C769FF">
      <w:pPr>
        <w:rPr>
          <w:rFonts w:ascii="Arial" w:hAnsi="Arial" w:cs="Arial"/>
          <w:b/>
          <w:szCs w:val="20"/>
          <w:lang w:eastAsia="en-US"/>
        </w:rPr>
      </w:pPr>
    </w:p>
    <w:p w:rsidR="009C21BE" w:rsidRPr="00FD0339" w:rsidRDefault="009C21BE" w:rsidP="00C769FF">
      <w:pPr>
        <w:rPr>
          <w:rFonts w:ascii="Arial" w:hAnsi="Arial" w:cs="Arial"/>
          <w:b/>
          <w:lang w:eastAsia="en-US"/>
        </w:rPr>
      </w:pPr>
      <w:bookmarkStart w:id="1" w:name="_Hlk85452825"/>
      <w:r w:rsidRPr="00FD0339">
        <w:rPr>
          <w:rFonts w:ascii="Arial" w:hAnsi="Arial" w:cs="Arial"/>
          <w:b/>
          <w:lang w:eastAsia="en-US"/>
        </w:rPr>
        <w:t>Proposal</w:t>
      </w:r>
    </w:p>
    <w:p w:rsidR="00307846" w:rsidRPr="00FD0339" w:rsidRDefault="00307846" w:rsidP="00C769FF">
      <w:pPr>
        <w:rPr>
          <w:rFonts w:ascii="Arial" w:hAnsi="Arial" w:cs="Arial"/>
          <w:sz w:val="22"/>
          <w:lang w:eastAsia="en-US"/>
        </w:rPr>
      </w:pPr>
    </w:p>
    <w:p w:rsidR="00307846" w:rsidRPr="00FD0339" w:rsidRDefault="001F77F6" w:rsidP="00C769FF">
      <w:pPr>
        <w:rPr>
          <w:rFonts w:ascii="Arial" w:hAnsi="Arial" w:cs="Arial"/>
          <w:sz w:val="22"/>
          <w:lang w:eastAsia="en-US"/>
        </w:rPr>
      </w:pPr>
      <w:bookmarkStart w:id="2" w:name="_Hlk85451108"/>
      <w:r>
        <w:rPr>
          <w:rFonts w:ascii="Arial" w:hAnsi="Arial" w:cs="Arial"/>
          <w:sz w:val="22"/>
          <w:lang w:eastAsia="en-US"/>
        </w:rPr>
        <w:t xml:space="preserve">Approval is being sought for the modification of DA </w:t>
      </w:r>
      <w:r w:rsidR="00562647">
        <w:rPr>
          <w:rFonts w:ascii="Arial" w:hAnsi="Arial" w:cs="Arial"/>
          <w:sz w:val="22"/>
          <w:lang w:eastAsia="en-US"/>
        </w:rPr>
        <w:t>2015</w:t>
      </w:r>
      <w:r w:rsidRPr="00FD0339">
        <w:rPr>
          <w:rFonts w:ascii="Arial" w:hAnsi="Arial" w:cs="Arial"/>
          <w:sz w:val="22"/>
          <w:szCs w:val="22"/>
        </w:rPr>
        <w:t>/</w:t>
      </w:r>
      <w:r w:rsidR="00562647">
        <w:rPr>
          <w:rFonts w:ascii="Arial" w:hAnsi="Arial" w:cs="Arial"/>
          <w:sz w:val="22"/>
          <w:szCs w:val="22"/>
        </w:rPr>
        <w:t>177</w:t>
      </w:r>
      <w:r w:rsidR="00C33FEB">
        <w:rPr>
          <w:rFonts w:ascii="Arial" w:hAnsi="Arial" w:cs="Arial"/>
          <w:sz w:val="22"/>
          <w:lang w:eastAsia="en-US"/>
        </w:rPr>
        <w:t xml:space="preserve"> to permit</w:t>
      </w:r>
      <w:r w:rsidR="00562647">
        <w:rPr>
          <w:rFonts w:ascii="Arial" w:hAnsi="Arial" w:cs="Arial"/>
          <w:sz w:val="22"/>
          <w:lang w:eastAsia="en-US"/>
        </w:rPr>
        <w:t xml:space="preserve"> alterations and additions to an approved materials recycling facility.</w:t>
      </w:r>
      <w:r w:rsidR="004F6849" w:rsidRPr="004F6849">
        <w:rPr>
          <w:rFonts w:ascii="Arial" w:hAnsi="Arial" w:cs="Arial"/>
          <w:sz w:val="22"/>
          <w:lang w:eastAsia="en-US"/>
        </w:rPr>
        <w:t xml:space="preserve"> </w:t>
      </w:r>
      <w:r w:rsidR="004F6849">
        <w:rPr>
          <w:rFonts w:ascii="Arial" w:hAnsi="Arial" w:cs="Arial"/>
          <w:sz w:val="22"/>
          <w:lang w:eastAsia="en-US"/>
        </w:rPr>
        <w:t xml:space="preserve">The Sydney East Planning Panel (then the JRPP) approved DA 2015/177 in October 2016 permitting use </w:t>
      </w:r>
      <w:r w:rsidR="00562647">
        <w:rPr>
          <w:rFonts w:ascii="Arial" w:hAnsi="Arial" w:cs="Arial"/>
          <w:sz w:val="22"/>
          <w:lang w:eastAsia="en-US"/>
        </w:rPr>
        <w:t>of the site as a waste management facility with an annual capacity of 30,000 tonnes of paper and cardboard an</w:t>
      </w:r>
      <w:r w:rsidR="004F6849">
        <w:rPr>
          <w:rFonts w:ascii="Arial" w:hAnsi="Arial" w:cs="Arial"/>
          <w:sz w:val="22"/>
          <w:lang w:eastAsia="en-US"/>
        </w:rPr>
        <w:t>d 69,900 tonnes of mixed metals,</w:t>
      </w:r>
      <w:r w:rsidR="00562647">
        <w:rPr>
          <w:rFonts w:ascii="Arial" w:hAnsi="Arial" w:cs="Arial"/>
          <w:sz w:val="22"/>
          <w:lang w:eastAsia="en-US"/>
        </w:rPr>
        <w:t xml:space="preserve"> glass and mixed plastic.</w:t>
      </w:r>
    </w:p>
    <w:bookmarkEnd w:id="2"/>
    <w:p w:rsidR="00307846" w:rsidRPr="00FD0339" w:rsidRDefault="00307846" w:rsidP="00C769FF">
      <w:pPr>
        <w:rPr>
          <w:rFonts w:ascii="Arial" w:hAnsi="Arial" w:cs="Arial"/>
          <w:sz w:val="22"/>
          <w:lang w:eastAsia="en-US"/>
        </w:rPr>
      </w:pPr>
    </w:p>
    <w:p w:rsidR="00307846" w:rsidRPr="00FD0339" w:rsidRDefault="00307846" w:rsidP="00C769FF">
      <w:pPr>
        <w:rPr>
          <w:rFonts w:ascii="Arial" w:hAnsi="Arial" w:cs="Arial"/>
          <w:b/>
          <w:lang w:eastAsia="en-US"/>
        </w:rPr>
      </w:pPr>
      <w:r w:rsidRPr="00FD0339">
        <w:rPr>
          <w:rFonts w:ascii="Arial" w:hAnsi="Arial" w:cs="Arial"/>
          <w:b/>
          <w:lang w:eastAsia="en-US"/>
        </w:rPr>
        <w:t>Site and Locality</w:t>
      </w:r>
    </w:p>
    <w:p w:rsidR="00307846" w:rsidRPr="00FD0339" w:rsidRDefault="00307846" w:rsidP="00C769FF">
      <w:pPr>
        <w:rPr>
          <w:rFonts w:ascii="Arial" w:hAnsi="Arial" w:cs="Arial"/>
          <w:sz w:val="22"/>
          <w:lang w:eastAsia="en-US"/>
        </w:rPr>
      </w:pPr>
    </w:p>
    <w:p w:rsidR="00307846" w:rsidRPr="00FD0339" w:rsidRDefault="00307846" w:rsidP="00C769FF">
      <w:pPr>
        <w:rPr>
          <w:rFonts w:ascii="Arial" w:hAnsi="Arial" w:cs="Arial"/>
          <w:sz w:val="22"/>
          <w:lang w:eastAsia="en-US"/>
        </w:rPr>
      </w:pPr>
      <w:r w:rsidRPr="00FD0339">
        <w:rPr>
          <w:rFonts w:ascii="Arial" w:hAnsi="Arial" w:cs="Arial"/>
          <w:sz w:val="22"/>
          <w:lang w:eastAsia="en-US"/>
        </w:rPr>
        <w:t xml:space="preserve">The site is identified as </w:t>
      </w:r>
      <w:r w:rsidR="004F6849">
        <w:rPr>
          <w:rFonts w:ascii="Arial" w:hAnsi="Arial" w:cs="Arial"/>
          <w:sz w:val="22"/>
          <w:lang w:eastAsia="en-US"/>
        </w:rPr>
        <w:t xml:space="preserve">40-42 Madeline Street, Strathfield South </w:t>
      </w:r>
      <w:r w:rsidRPr="00FD0339">
        <w:rPr>
          <w:rFonts w:ascii="Arial" w:hAnsi="Arial" w:cs="Arial"/>
          <w:sz w:val="22"/>
          <w:lang w:eastAsia="en-US"/>
        </w:rPr>
        <w:t xml:space="preserve">and has a legal description of </w:t>
      </w:r>
      <w:r w:rsidR="00562647">
        <w:rPr>
          <w:rFonts w:ascii="Arial" w:hAnsi="Arial" w:cs="Arial"/>
          <w:sz w:val="22"/>
          <w:lang w:eastAsia="en-US"/>
        </w:rPr>
        <w:t>Lot: 24 DP: 1200563</w:t>
      </w:r>
      <w:r w:rsidRPr="00FD0339">
        <w:rPr>
          <w:rFonts w:ascii="Arial" w:hAnsi="Arial" w:cs="Arial"/>
          <w:sz w:val="22"/>
          <w:lang w:eastAsia="en-US"/>
        </w:rPr>
        <w:t>.  The site is a</w:t>
      </w:r>
      <w:r w:rsidR="004F6849">
        <w:rPr>
          <w:rFonts w:ascii="Arial" w:hAnsi="Arial" w:cs="Arial"/>
          <w:sz w:val="22"/>
          <w:lang w:eastAsia="en-US"/>
        </w:rPr>
        <w:t xml:space="preserve">n </w:t>
      </w:r>
      <w:r w:rsidRPr="004F6849">
        <w:rPr>
          <w:rFonts w:ascii="Arial" w:hAnsi="Arial" w:cs="Arial"/>
          <w:sz w:val="22"/>
          <w:lang w:eastAsia="en-US"/>
        </w:rPr>
        <w:t xml:space="preserve">irregular </w:t>
      </w:r>
      <w:r w:rsidRPr="00FD0339">
        <w:rPr>
          <w:rFonts w:ascii="Arial" w:hAnsi="Arial" w:cs="Arial"/>
          <w:sz w:val="22"/>
          <w:lang w:eastAsia="en-US"/>
        </w:rPr>
        <w:t xml:space="preserve">shaped parcel of land </w:t>
      </w:r>
      <w:r w:rsidR="00CB5EDE">
        <w:rPr>
          <w:rFonts w:ascii="Arial" w:hAnsi="Arial" w:cs="Arial"/>
          <w:sz w:val="22"/>
          <w:lang w:eastAsia="en-US"/>
        </w:rPr>
        <w:t xml:space="preserve">with a total area of 18,971m² </w:t>
      </w:r>
      <w:r w:rsidRPr="00FD0339">
        <w:rPr>
          <w:rFonts w:ascii="Arial" w:hAnsi="Arial" w:cs="Arial"/>
          <w:sz w:val="22"/>
          <w:lang w:eastAsia="en-US"/>
        </w:rPr>
        <w:t xml:space="preserve">and is located </w:t>
      </w:r>
      <w:r w:rsidR="00602594">
        <w:rPr>
          <w:rFonts w:ascii="Arial" w:hAnsi="Arial" w:cs="Arial"/>
          <w:sz w:val="22"/>
          <w:lang w:eastAsia="en-US"/>
        </w:rPr>
        <w:t>on the eastern side of Ma</w:t>
      </w:r>
      <w:r w:rsidR="00602594" w:rsidRPr="00CB5EDE">
        <w:rPr>
          <w:rFonts w:ascii="Arial" w:hAnsi="Arial" w:cs="Arial"/>
          <w:sz w:val="22"/>
          <w:lang w:eastAsia="en-US"/>
        </w:rPr>
        <w:t>deline</w:t>
      </w:r>
      <w:r w:rsidR="00B311BD" w:rsidRPr="00CB5EDE">
        <w:rPr>
          <w:rFonts w:ascii="Arial" w:hAnsi="Arial" w:cs="Arial"/>
          <w:sz w:val="22"/>
          <w:lang w:eastAsia="en-US"/>
        </w:rPr>
        <w:t xml:space="preserve"> Street</w:t>
      </w:r>
      <w:r w:rsidR="00CB5EDE" w:rsidRPr="00CB5EDE">
        <w:rPr>
          <w:rFonts w:ascii="Arial" w:hAnsi="Arial" w:cs="Arial"/>
          <w:sz w:val="22"/>
          <w:lang w:eastAsia="en-US"/>
        </w:rPr>
        <w:t>. The site is bound by other industrial uses to the north and south and to the east adjoins a grassy reserve with various owners.</w:t>
      </w:r>
    </w:p>
    <w:p w:rsidR="00CB5EDE" w:rsidRDefault="00CB5EDE" w:rsidP="00C769FF">
      <w:pPr>
        <w:rPr>
          <w:rFonts w:ascii="Arial" w:hAnsi="Arial" w:cs="Arial"/>
          <w:sz w:val="22"/>
          <w:lang w:eastAsia="en-US"/>
        </w:rPr>
      </w:pPr>
    </w:p>
    <w:p w:rsidR="00307846" w:rsidRPr="00B936DD" w:rsidRDefault="00660661" w:rsidP="00C769FF">
      <w:pPr>
        <w:rPr>
          <w:rFonts w:ascii="Arial" w:hAnsi="Arial" w:cs="Arial"/>
          <w:b/>
          <w:lang w:eastAsia="en-US"/>
        </w:rPr>
      </w:pPr>
      <w:r>
        <w:rPr>
          <w:rFonts w:ascii="Arial" w:hAnsi="Arial" w:cs="Arial"/>
          <w:b/>
          <w:lang w:eastAsia="en-US"/>
        </w:rPr>
        <w:t xml:space="preserve">Environmental Planning Instruments </w:t>
      </w:r>
    </w:p>
    <w:p w:rsidR="00307846" w:rsidRPr="00647A58" w:rsidRDefault="00307846" w:rsidP="00C769FF">
      <w:pPr>
        <w:rPr>
          <w:rFonts w:ascii="Arial" w:hAnsi="Arial" w:cs="Arial"/>
          <w:sz w:val="22"/>
          <w:highlight w:val="yellow"/>
          <w:lang w:eastAsia="en-US"/>
        </w:rPr>
      </w:pPr>
    </w:p>
    <w:p w:rsidR="00B936DD" w:rsidRDefault="00B936DD" w:rsidP="00B936DD">
      <w:pPr>
        <w:autoSpaceDE w:val="0"/>
        <w:autoSpaceDN w:val="0"/>
        <w:adjustRightInd w:val="0"/>
        <w:rPr>
          <w:rFonts w:ascii="Arial" w:hAnsi="Arial" w:cs="Arial"/>
          <w:sz w:val="22"/>
          <w:szCs w:val="22"/>
        </w:rPr>
      </w:pPr>
      <w:r>
        <w:rPr>
          <w:rFonts w:ascii="Arial" w:hAnsi="Arial" w:cs="Arial"/>
          <w:sz w:val="22"/>
          <w:szCs w:val="22"/>
        </w:rPr>
        <w:t>The site is zoned IN1 General Industrial pursuant to the Strathfield Local Environmental</w:t>
      </w:r>
    </w:p>
    <w:p w:rsidR="00B936DD" w:rsidRDefault="00B936DD" w:rsidP="00B936DD">
      <w:pPr>
        <w:autoSpaceDE w:val="0"/>
        <w:autoSpaceDN w:val="0"/>
        <w:adjustRightInd w:val="0"/>
        <w:rPr>
          <w:rFonts w:ascii="Arial" w:hAnsi="Arial" w:cs="Arial"/>
          <w:sz w:val="22"/>
          <w:szCs w:val="22"/>
        </w:rPr>
      </w:pPr>
      <w:r>
        <w:rPr>
          <w:rFonts w:ascii="Arial" w:hAnsi="Arial" w:cs="Arial"/>
          <w:sz w:val="22"/>
          <w:szCs w:val="22"/>
        </w:rPr>
        <w:t>Plan (SLEP), 2012. The zoning provisions of the SLEP prohibit the use of the site as a</w:t>
      </w:r>
    </w:p>
    <w:p w:rsidR="00660661" w:rsidRDefault="00B936DD" w:rsidP="00B936DD">
      <w:pPr>
        <w:autoSpaceDE w:val="0"/>
        <w:autoSpaceDN w:val="0"/>
        <w:adjustRightInd w:val="0"/>
        <w:rPr>
          <w:rFonts w:ascii="Arial" w:hAnsi="Arial" w:cs="Arial"/>
          <w:sz w:val="22"/>
          <w:szCs w:val="22"/>
        </w:rPr>
      </w:pPr>
      <w:r>
        <w:rPr>
          <w:rFonts w:ascii="Arial" w:hAnsi="Arial" w:cs="Arial"/>
          <w:sz w:val="22"/>
          <w:szCs w:val="22"/>
        </w:rPr>
        <w:t xml:space="preserve">waste transfer station however the use is made permissible under Division 23 of the Transport and Infrastructure SEPP. </w:t>
      </w:r>
      <w:r w:rsidR="00660661">
        <w:rPr>
          <w:rFonts w:ascii="Arial" w:hAnsi="Arial" w:cs="Arial"/>
          <w:sz w:val="22"/>
          <w:szCs w:val="22"/>
        </w:rPr>
        <w:t xml:space="preserve">The proposed modification is consistent with the requirements of the Transport and Infrastructure SEPP, however is inconsistent with requirements under the Resilience and Hazards SEPP. </w:t>
      </w:r>
    </w:p>
    <w:p w:rsidR="00B936DD" w:rsidRPr="00FD0339" w:rsidRDefault="00B936DD">
      <w:pPr>
        <w:rPr>
          <w:rFonts w:ascii="Arial" w:hAnsi="Arial" w:cs="Arial"/>
          <w:b/>
          <w:lang w:eastAsia="en-US"/>
        </w:rPr>
      </w:pPr>
    </w:p>
    <w:p w:rsidR="0093616D" w:rsidRPr="00FD0339" w:rsidRDefault="0093616D" w:rsidP="00C769FF">
      <w:pPr>
        <w:rPr>
          <w:rFonts w:ascii="Arial" w:hAnsi="Arial" w:cs="Arial"/>
          <w:b/>
          <w:lang w:eastAsia="en-US"/>
        </w:rPr>
      </w:pPr>
      <w:r w:rsidRPr="00FD0339">
        <w:rPr>
          <w:rFonts w:ascii="Arial" w:hAnsi="Arial" w:cs="Arial"/>
          <w:b/>
          <w:lang w:eastAsia="en-US"/>
        </w:rPr>
        <w:t>Development Control Plan</w:t>
      </w:r>
    </w:p>
    <w:p w:rsidR="0093616D" w:rsidRPr="00FD0339" w:rsidRDefault="0093616D" w:rsidP="00C769FF">
      <w:pPr>
        <w:rPr>
          <w:rFonts w:ascii="Arial" w:hAnsi="Arial" w:cs="Arial"/>
          <w:sz w:val="22"/>
          <w:lang w:eastAsia="en-US"/>
        </w:rPr>
      </w:pPr>
    </w:p>
    <w:p w:rsidR="0093616D" w:rsidRPr="00FD0339" w:rsidRDefault="0093616D" w:rsidP="00C769FF">
      <w:pPr>
        <w:rPr>
          <w:rFonts w:ascii="Arial" w:hAnsi="Arial" w:cs="Arial"/>
          <w:sz w:val="22"/>
          <w:lang w:eastAsia="en-US"/>
        </w:rPr>
      </w:pPr>
      <w:r w:rsidRPr="00FD0339">
        <w:rPr>
          <w:rFonts w:ascii="Arial" w:hAnsi="Arial" w:cs="Arial"/>
          <w:sz w:val="22"/>
          <w:lang w:eastAsia="en-US"/>
        </w:rPr>
        <w:t xml:space="preserve">The proposed development </w:t>
      </w:r>
      <w:r w:rsidR="00272A8D">
        <w:rPr>
          <w:rFonts w:ascii="Arial" w:hAnsi="Arial" w:cs="Arial"/>
          <w:sz w:val="22"/>
          <w:lang w:eastAsia="en-US"/>
        </w:rPr>
        <w:t xml:space="preserve">as amended </w:t>
      </w:r>
      <w:r w:rsidR="00660661">
        <w:rPr>
          <w:rFonts w:ascii="Arial" w:hAnsi="Arial" w:cs="Arial"/>
          <w:sz w:val="22"/>
          <w:lang w:eastAsia="en-US"/>
        </w:rPr>
        <w:t xml:space="preserve">is inconsistent with a number of requirements under Part D and Part H of Strathfield Consolidated </w:t>
      </w:r>
      <w:r w:rsidR="00341D15">
        <w:rPr>
          <w:rFonts w:ascii="Arial" w:hAnsi="Arial" w:cs="Arial"/>
          <w:sz w:val="22"/>
          <w:lang w:eastAsia="en-US"/>
        </w:rPr>
        <w:t xml:space="preserve">Development Control Plan 2005. </w:t>
      </w:r>
    </w:p>
    <w:p w:rsidR="001F2E60" w:rsidRPr="00FD0339" w:rsidRDefault="001F2E60" w:rsidP="00C769FF">
      <w:pPr>
        <w:rPr>
          <w:rFonts w:ascii="Arial" w:hAnsi="Arial" w:cs="Arial"/>
          <w:sz w:val="22"/>
          <w:lang w:eastAsia="en-US"/>
        </w:rPr>
      </w:pPr>
    </w:p>
    <w:p w:rsidR="001F2E60" w:rsidRPr="00FD0339" w:rsidRDefault="001F2E60" w:rsidP="00C769FF">
      <w:pPr>
        <w:rPr>
          <w:rFonts w:ascii="Arial" w:hAnsi="Arial" w:cs="Arial"/>
          <w:b/>
          <w:lang w:eastAsia="en-US"/>
        </w:rPr>
      </w:pPr>
      <w:r w:rsidRPr="00FD0339">
        <w:rPr>
          <w:rFonts w:ascii="Arial" w:hAnsi="Arial" w:cs="Arial"/>
          <w:b/>
          <w:lang w:eastAsia="en-US"/>
        </w:rPr>
        <w:t>Notification</w:t>
      </w:r>
    </w:p>
    <w:p w:rsidR="001F2E60" w:rsidRPr="00FD0339" w:rsidRDefault="001F2E60" w:rsidP="00C769FF">
      <w:pPr>
        <w:rPr>
          <w:rFonts w:ascii="Arial" w:hAnsi="Arial" w:cs="Arial"/>
          <w:sz w:val="22"/>
          <w:lang w:eastAsia="en-US"/>
        </w:rPr>
      </w:pPr>
    </w:p>
    <w:p w:rsidR="001F2E60" w:rsidRPr="00E02991" w:rsidRDefault="001F2E60" w:rsidP="00C769FF">
      <w:pPr>
        <w:rPr>
          <w:rFonts w:ascii="Arial" w:hAnsi="Arial" w:cs="Arial"/>
          <w:color w:val="000000" w:themeColor="text1"/>
          <w:sz w:val="22"/>
          <w:lang w:eastAsia="en-US"/>
        </w:rPr>
      </w:pPr>
      <w:r w:rsidRPr="00E02991">
        <w:rPr>
          <w:rFonts w:ascii="Arial" w:hAnsi="Arial" w:cs="Arial"/>
          <w:color w:val="000000" w:themeColor="text1"/>
          <w:sz w:val="22"/>
          <w:lang w:eastAsia="en-US"/>
        </w:rPr>
        <w:t xml:space="preserve">The application was notified in accordance with Council’s Community Participation Plan from </w:t>
      </w:r>
      <w:r w:rsidR="004473FB" w:rsidRPr="00E02991">
        <w:rPr>
          <w:rFonts w:ascii="Arial" w:hAnsi="Arial" w:cs="Arial"/>
          <w:color w:val="000000" w:themeColor="text1"/>
          <w:sz w:val="22"/>
          <w:lang w:eastAsia="en-US"/>
        </w:rPr>
        <w:t>24/11/21 – 14/12/22</w:t>
      </w:r>
      <w:r w:rsidRPr="00E02991">
        <w:rPr>
          <w:rFonts w:ascii="Arial" w:hAnsi="Arial" w:cs="Arial"/>
          <w:color w:val="000000" w:themeColor="text1"/>
          <w:sz w:val="22"/>
          <w:lang w:eastAsia="en-US"/>
        </w:rPr>
        <w:t xml:space="preserve">, where </w:t>
      </w:r>
      <w:r w:rsidR="00E02991" w:rsidRPr="00E02991">
        <w:rPr>
          <w:rFonts w:ascii="Arial" w:hAnsi="Arial" w:cs="Arial"/>
          <w:color w:val="000000" w:themeColor="text1"/>
          <w:sz w:val="22"/>
          <w:lang w:eastAsia="en-US"/>
        </w:rPr>
        <w:t>3</w:t>
      </w:r>
      <w:r w:rsidRPr="00E02991">
        <w:rPr>
          <w:rFonts w:ascii="Arial" w:hAnsi="Arial" w:cs="Arial"/>
          <w:color w:val="000000" w:themeColor="text1"/>
          <w:sz w:val="22"/>
          <w:lang w:eastAsia="en-US"/>
        </w:rPr>
        <w:t xml:space="preserve"> submissions were received raising the following concerns;</w:t>
      </w:r>
    </w:p>
    <w:p w:rsidR="001F2E60" w:rsidRPr="00E02991" w:rsidRDefault="00E02991" w:rsidP="00B445ED">
      <w:pPr>
        <w:pStyle w:val="ListParagraph"/>
        <w:numPr>
          <w:ilvl w:val="0"/>
          <w:numId w:val="3"/>
        </w:numPr>
        <w:rPr>
          <w:rFonts w:ascii="Arial" w:hAnsi="Arial" w:cs="Arial"/>
          <w:color w:val="000000" w:themeColor="text1"/>
          <w:sz w:val="22"/>
          <w:lang w:eastAsia="en-US"/>
        </w:rPr>
      </w:pPr>
      <w:r w:rsidRPr="00E02991">
        <w:rPr>
          <w:rFonts w:ascii="Arial" w:hAnsi="Arial" w:cs="Arial"/>
          <w:color w:val="000000" w:themeColor="text1"/>
          <w:sz w:val="22"/>
          <w:lang w:eastAsia="en-US"/>
        </w:rPr>
        <w:t xml:space="preserve">The current operation does not abide by the conditions imposed under the </w:t>
      </w:r>
      <w:r w:rsidR="00660661">
        <w:rPr>
          <w:rFonts w:ascii="Arial" w:hAnsi="Arial" w:cs="Arial"/>
          <w:color w:val="000000" w:themeColor="text1"/>
          <w:sz w:val="22"/>
          <w:lang w:eastAsia="en-US"/>
        </w:rPr>
        <w:t>original / current consent,</w:t>
      </w:r>
    </w:p>
    <w:p w:rsidR="00E02991" w:rsidRPr="00E02991" w:rsidRDefault="00E02991" w:rsidP="00B445ED">
      <w:pPr>
        <w:pStyle w:val="ListParagraph"/>
        <w:numPr>
          <w:ilvl w:val="0"/>
          <w:numId w:val="3"/>
        </w:numPr>
        <w:rPr>
          <w:rFonts w:ascii="Arial" w:hAnsi="Arial" w:cs="Arial"/>
          <w:color w:val="000000" w:themeColor="text1"/>
          <w:sz w:val="22"/>
          <w:lang w:eastAsia="en-US"/>
        </w:rPr>
      </w:pPr>
      <w:r w:rsidRPr="00E02991">
        <w:rPr>
          <w:rFonts w:ascii="Arial" w:hAnsi="Arial" w:cs="Arial"/>
          <w:color w:val="000000" w:themeColor="text1"/>
          <w:sz w:val="22"/>
          <w:lang w:eastAsia="en-US"/>
        </w:rPr>
        <w:t>Moving MRF processing to Building 2 will exacerbate noise impacts for residents situated in dwellings south east of the site (on Chisholm St and Excelsior Ave),</w:t>
      </w:r>
      <w:r>
        <w:rPr>
          <w:rFonts w:ascii="Arial" w:hAnsi="Arial" w:cs="Arial"/>
          <w:color w:val="000000" w:themeColor="text1"/>
          <w:sz w:val="22"/>
          <w:lang w:eastAsia="en-US"/>
        </w:rPr>
        <w:t xml:space="preserve"> and</w:t>
      </w:r>
    </w:p>
    <w:p w:rsidR="00E02991" w:rsidRPr="00E02991" w:rsidRDefault="00E02991" w:rsidP="00B445ED">
      <w:pPr>
        <w:pStyle w:val="ListParagraph"/>
        <w:numPr>
          <w:ilvl w:val="0"/>
          <w:numId w:val="3"/>
        </w:numPr>
        <w:rPr>
          <w:rFonts w:ascii="Arial" w:hAnsi="Arial" w:cs="Arial"/>
          <w:color w:val="000000" w:themeColor="text1"/>
          <w:sz w:val="22"/>
          <w:lang w:eastAsia="en-US"/>
        </w:rPr>
      </w:pPr>
      <w:r>
        <w:rPr>
          <w:rFonts w:ascii="Arial" w:hAnsi="Arial" w:cs="Arial"/>
          <w:color w:val="000000" w:themeColor="text1"/>
          <w:sz w:val="22"/>
          <w:lang w:eastAsia="en-US"/>
        </w:rPr>
        <w:t>Lack of fire plan.</w:t>
      </w:r>
    </w:p>
    <w:p w:rsidR="001F2E60" w:rsidRPr="00E02991" w:rsidRDefault="001F2E60" w:rsidP="001F2E60">
      <w:pPr>
        <w:rPr>
          <w:rFonts w:ascii="Arial" w:hAnsi="Arial" w:cs="Arial"/>
          <w:color w:val="000000" w:themeColor="text1"/>
          <w:sz w:val="22"/>
          <w:lang w:eastAsia="en-US"/>
        </w:rPr>
      </w:pPr>
    </w:p>
    <w:p w:rsidR="00FA56F0" w:rsidRPr="00E02991" w:rsidRDefault="00FA56F0" w:rsidP="00FA56F0">
      <w:pPr>
        <w:rPr>
          <w:rFonts w:ascii="Arial" w:hAnsi="Arial" w:cs="Arial"/>
          <w:b/>
          <w:color w:val="000000" w:themeColor="text1"/>
          <w:lang w:eastAsia="en-US"/>
        </w:rPr>
      </w:pPr>
      <w:r w:rsidRPr="00E02991">
        <w:rPr>
          <w:rFonts w:ascii="Arial" w:hAnsi="Arial" w:cs="Arial"/>
          <w:b/>
          <w:color w:val="000000" w:themeColor="text1"/>
          <w:lang w:eastAsia="en-US"/>
        </w:rPr>
        <w:t>Issues</w:t>
      </w:r>
    </w:p>
    <w:p w:rsidR="00FA56F0" w:rsidRPr="00E02991" w:rsidRDefault="00FA56F0" w:rsidP="00FA56F0">
      <w:pPr>
        <w:rPr>
          <w:rFonts w:ascii="Arial" w:hAnsi="Arial" w:cs="Arial"/>
          <w:b/>
          <w:color w:val="000000" w:themeColor="text1"/>
          <w:lang w:eastAsia="en-US"/>
        </w:rPr>
      </w:pPr>
    </w:p>
    <w:p w:rsidR="00FA56F0" w:rsidRDefault="00E02991" w:rsidP="00B445ED">
      <w:pPr>
        <w:pStyle w:val="ListParagraph"/>
        <w:numPr>
          <w:ilvl w:val="0"/>
          <w:numId w:val="3"/>
        </w:numPr>
        <w:rPr>
          <w:rFonts w:ascii="Arial" w:hAnsi="Arial" w:cs="Arial"/>
          <w:color w:val="000000" w:themeColor="text1"/>
          <w:sz w:val="22"/>
          <w:lang w:eastAsia="en-US"/>
        </w:rPr>
      </w:pPr>
      <w:r>
        <w:rPr>
          <w:rFonts w:ascii="Arial" w:hAnsi="Arial" w:cs="Arial"/>
          <w:color w:val="000000" w:themeColor="text1"/>
          <w:sz w:val="22"/>
          <w:lang w:eastAsia="en-US"/>
        </w:rPr>
        <w:t>Acoustic attenuation and proposed amendments to Condition 76,</w:t>
      </w:r>
    </w:p>
    <w:p w:rsidR="00E02991" w:rsidRDefault="002667D3" w:rsidP="00B445ED">
      <w:pPr>
        <w:pStyle w:val="ListParagraph"/>
        <w:numPr>
          <w:ilvl w:val="0"/>
          <w:numId w:val="3"/>
        </w:numPr>
        <w:rPr>
          <w:rFonts w:ascii="Arial" w:hAnsi="Arial" w:cs="Arial"/>
          <w:color w:val="000000" w:themeColor="text1"/>
          <w:sz w:val="22"/>
          <w:lang w:eastAsia="en-US"/>
        </w:rPr>
      </w:pPr>
      <w:r>
        <w:rPr>
          <w:rFonts w:ascii="Arial" w:hAnsi="Arial" w:cs="Arial"/>
          <w:color w:val="000000" w:themeColor="text1"/>
          <w:sz w:val="22"/>
          <w:lang w:eastAsia="en-US"/>
        </w:rPr>
        <w:t>Acoustic modelling and re-location of MRF processing to Building 2, and</w:t>
      </w:r>
    </w:p>
    <w:p w:rsidR="00E02991" w:rsidRPr="00E02991" w:rsidRDefault="00E02991" w:rsidP="00B445ED">
      <w:pPr>
        <w:pStyle w:val="ListParagraph"/>
        <w:numPr>
          <w:ilvl w:val="0"/>
          <w:numId w:val="3"/>
        </w:numPr>
        <w:rPr>
          <w:rFonts w:ascii="Arial" w:hAnsi="Arial" w:cs="Arial"/>
          <w:color w:val="000000" w:themeColor="text1"/>
          <w:sz w:val="22"/>
          <w:lang w:eastAsia="en-US"/>
        </w:rPr>
      </w:pPr>
      <w:r>
        <w:rPr>
          <w:rFonts w:ascii="Arial" w:hAnsi="Arial" w:cs="Arial"/>
          <w:color w:val="000000" w:themeColor="text1"/>
          <w:sz w:val="22"/>
          <w:lang w:eastAsia="en-US"/>
        </w:rPr>
        <w:t>External (outside of enclosed warehouses) storage of baled and sorted waste.</w:t>
      </w:r>
    </w:p>
    <w:p w:rsidR="00FA56F0" w:rsidRPr="00FD0339" w:rsidRDefault="00FA56F0" w:rsidP="001F2E60">
      <w:pPr>
        <w:rPr>
          <w:rFonts w:ascii="Arial" w:hAnsi="Arial" w:cs="Arial"/>
          <w:color w:val="FF0000"/>
          <w:sz w:val="22"/>
          <w:lang w:eastAsia="en-US"/>
        </w:rPr>
      </w:pPr>
    </w:p>
    <w:p w:rsidR="001F2E60" w:rsidRPr="00FD0339" w:rsidRDefault="001F2E60" w:rsidP="001F2E60">
      <w:pPr>
        <w:rPr>
          <w:rFonts w:ascii="Arial" w:hAnsi="Arial" w:cs="Arial"/>
          <w:b/>
          <w:lang w:eastAsia="en-US"/>
        </w:rPr>
      </w:pPr>
      <w:r w:rsidRPr="00FD0339">
        <w:rPr>
          <w:rFonts w:ascii="Arial" w:hAnsi="Arial" w:cs="Arial"/>
          <w:b/>
          <w:lang w:eastAsia="en-US"/>
        </w:rPr>
        <w:t>Conclusion</w:t>
      </w:r>
    </w:p>
    <w:p w:rsidR="001F2E60" w:rsidRPr="00FD0339" w:rsidRDefault="001F2E60" w:rsidP="001F2E60">
      <w:pPr>
        <w:rPr>
          <w:rFonts w:ascii="Arial" w:hAnsi="Arial" w:cs="Arial"/>
          <w:sz w:val="22"/>
          <w:lang w:eastAsia="en-US"/>
        </w:rPr>
      </w:pPr>
    </w:p>
    <w:p w:rsidR="00C450F7" w:rsidRPr="00C450F7" w:rsidRDefault="001F2E60" w:rsidP="00C769FF">
      <w:pPr>
        <w:rPr>
          <w:rFonts w:ascii="Arial" w:hAnsi="Arial" w:cs="Arial"/>
          <w:sz w:val="22"/>
          <w:lang w:eastAsia="en-US"/>
        </w:rPr>
      </w:pPr>
      <w:r w:rsidRPr="00FD0339">
        <w:rPr>
          <w:rFonts w:ascii="Arial" w:hAnsi="Arial" w:cs="Arial"/>
          <w:sz w:val="22"/>
          <w:lang w:eastAsia="en-US"/>
        </w:rPr>
        <w:t xml:space="preserve">Having regards to the heads of consideration under Section 4.15 of the Environmental Planning &amp; Assessment Act 1979, Development Application </w:t>
      </w:r>
      <w:r w:rsidR="00562647">
        <w:rPr>
          <w:rFonts w:ascii="Arial" w:hAnsi="Arial" w:cs="Arial"/>
          <w:sz w:val="22"/>
          <w:lang w:eastAsia="en-US"/>
        </w:rPr>
        <w:t>2015</w:t>
      </w:r>
      <w:r w:rsidRPr="00C450F7">
        <w:rPr>
          <w:rFonts w:ascii="Arial" w:hAnsi="Arial" w:cs="Arial"/>
          <w:sz w:val="22"/>
          <w:lang w:eastAsia="en-US"/>
        </w:rPr>
        <w:t>/</w:t>
      </w:r>
      <w:r w:rsidR="00562647" w:rsidRPr="00C450F7">
        <w:rPr>
          <w:rFonts w:ascii="Arial" w:hAnsi="Arial" w:cs="Arial"/>
          <w:sz w:val="22"/>
          <w:lang w:eastAsia="en-US"/>
        </w:rPr>
        <w:t>177</w:t>
      </w:r>
      <w:r w:rsidR="00FF0A28">
        <w:rPr>
          <w:rFonts w:ascii="Arial" w:hAnsi="Arial" w:cs="Arial"/>
          <w:sz w:val="22"/>
          <w:lang w:eastAsia="en-US"/>
        </w:rPr>
        <w:t>/2</w:t>
      </w:r>
      <w:r w:rsidRPr="00C450F7">
        <w:rPr>
          <w:rFonts w:ascii="Arial" w:hAnsi="Arial" w:cs="Arial"/>
          <w:sz w:val="22"/>
          <w:lang w:eastAsia="en-US"/>
        </w:rPr>
        <w:t xml:space="preserve"> is recommended for </w:t>
      </w:r>
    </w:p>
    <w:p w:rsidR="00660661" w:rsidRPr="00C450F7" w:rsidRDefault="001F2E60" w:rsidP="00C769FF">
      <w:pPr>
        <w:rPr>
          <w:rFonts w:ascii="Arial" w:hAnsi="Arial" w:cs="Arial"/>
          <w:sz w:val="22"/>
          <w:lang w:eastAsia="en-US"/>
        </w:rPr>
      </w:pPr>
      <w:r w:rsidRPr="00C450F7">
        <w:rPr>
          <w:rFonts w:ascii="Arial" w:hAnsi="Arial" w:cs="Arial"/>
          <w:sz w:val="22"/>
          <w:lang w:eastAsia="en-US"/>
        </w:rPr>
        <w:t xml:space="preserve">refusal subject to </w:t>
      </w:r>
      <w:r w:rsidR="00C450F7" w:rsidRPr="00C450F7">
        <w:rPr>
          <w:rFonts w:ascii="Arial" w:hAnsi="Arial" w:cs="Arial"/>
          <w:sz w:val="22"/>
          <w:lang w:eastAsia="en-US"/>
        </w:rPr>
        <w:t>the</w:t>
      </w:r>
      <w:r w:rsidR="00272A8D" w:rsidRPr="00C450F7">
        <w:rPr>
          <w:rFonts w:ascii="Arial" w:hAnsi="Arial" w:cs="Arial"/>
          <w:sz w:val="22"/>
          <w:lang w:eastAsia="en-US"/>
        </w:rPr>
        <w:t xml:space="preserve"> </w:t>
      </w:r>
      <w:r w:rsidRPr="00C450F7">
        <w:rPr>
          <w:rFonts w:ascii="Arial" w:hAnsi="Arial" w:cs="Arial"/>
          <w:sz w:val="22"/>
          <w:lang w:eastAsia="en-US"/>
        </w:rPr>
        <w:t>attached reason of refusal.</w:t>
      </w:r>
    </w:p>
    <w:p w:rsidR="00C450F7" w:rsidRPr="00B54050" w:rsidRDefault="00C450F7" w:rsidP="00C769FF">
      <w:pPr>
        <w:rPr>
          <w:rFonts w:ascii="Arial" w:hAnsi="Arial" w:cs="Arial"/>
          <w:sz w:val="22"/>
          <w:lang w:eastAsia="en-US"/>
        </w:rPr>
      </w:pPr>
    </w:p>
    <w:bookmarkEnd w:id="1"/>
    <w:p w:rsidR="00C769FF" w:rsidRPr="00FD0339" w:rsidRDefault="008568A1" w:rsidP="00C769FF">
      <w:pPr>
        <w:rPr>
          <w:rFonts w:ascii="Arial" w:hAnsi="Arial" w:cs="Arial"/>
          <w:b/>
          <w:sz w:val="28"/>
          <w:lang w:eastAsia="en-US"/>
        </w:rPr>
      </w:pPr>
      <w:r w:rsidRPr="00FD0339">
        <w:rPr>
          <w:rFonts w:ascii="Arial" w:hAnsi="Arial" w:cs="Arial"/>
          <w:b/>
          <w:sz w:val="28"/>
          <w:lang w:eastAsia="en-US"/>
        </w:rPr>
        <w:t>REPORT IN FULL</w:t>
      </w:r>
    </w:p>
    <w:p w:rsidR="00C769FF" w:rsidRPr="00FD0339" w:rsidRDefault="00C769FF" w:rsidP="00C769FF">
      <w:pPr>
        <w:rPr>
          <w:rFonts w:ascii="Arial" w:hAnsi="Arial" w:cs="Arial"/>
          <w:b/>
          <w:sz w:val="28"/>
          <w:lang w:eastAsia="en-US"/>
        </w:rPr>
      </w:pPr>
    </w:p>
    <w:p w:rsidR="00C769FF" w:rsidRPr="00FD0339" w:rsidRDefault="00C769FF" w:rsidP="00C769FF">
      <w:pPr>
        <w:rPr>
          <w:rFonts w:ascii="Arial" w:hAnsi="Arial" w:cs="Arial"/>
          <w:b/>
          <w:szCs w:val="20"/>
          <w:u w:val="single"/>
          <w:lang w:eastAsia="en-US"/>
        </w:rPr>
      </w:pPr>
      <w:r w:rsidRPr="00FD0339">
        <w:rPr>
          <w:rFonts w:ascii="Arial" w:hAnsi="Arial" w:cs="Arial"/>
          <w:b/>
          <w:szCs w:val="20"/>
          <w:u w:val="single"/>
          <w:lang w:eastAsia="en-US"/>
        </w:rPr>
        <w:t>Proposal</w:t>
      </w:r>
    </w:p>
    <w:p w:rsidR="00612962" w:rsidRPr="00FD0339" w:rsidRDefault="00612962" w:rsidP="00C769FF">
      <w:pPr>
        <w:rPr>
          <w:rFonts w:ascii="Arial" w:hAnsi="Arial" w:cs="Arial"/>
          <w:bCs/>
          <w:sz w:val="22"/>
          <w:szCs w:val="20"/>
          <w:lang w:eastAsia="en-US"/>
        </w:rPr>
      </w:pPr>
    </w:p>
    <w:p w:rsidR="00BF3B05" w:rsidRDefault="00C33FEB" w:rsidP="00C33FEB">
      <w:pPr>
        <w:rPr>
          <w:rFonts w:ascii="Arial" w:hAnsi="Arial" w:cs="Arial"/>
          <w:sz w:val="22"/>
          <w:lang w:eastAsia="en-US"/>
        </w:rPr>
      </w:pPr>
      <w:r>
        <w:rPr>
          <w:rFonts w:ascii="Arial" w:hAnsi="Arial" w:cs="Arial"/>
          <w:sz w:val="22"/>
          <w:lang w:eastAsia="en-US"/>
        </w:rPr>
        <w:t>Approval is being sought for the modification of DA 2015</w:t>
      </w:r>
      <w:r w:rsidRPr="00FD0339">
        <w:rPr>
          <w:rFonts w:ascii="Arial" w:hAnsi="Arial" w:cs="Arial"/>
          <w:sz w:val="22"/>
          <w:szCs w:val="22"/>
        </w:rPr>
        <w:t>/</w:t>
      </w:r>
      <w:r>
        <w:rPr>
          <w:rFonts w:ascii="Arial" w:hAnsi="Arial" w:cs="Arial"/>
          <w:sz w:val="22"/>
          <w:szCs w:val="22"/>
        </w:rPr>
        <w:t>177</w:t>
      </w:r>
      <w:r>
        <w:rPr>
          <w:rFonts w:ascii="Arial" w:hAnsi="Arial" w:cs="Arial"/>
          <w:sz w:val="22"/>
          <w:lang w:eastAsia="en-US"/>
        </w:rPr>
        <w:t xml:space="preserve"> to permit alterations and additions to an approved materials recycling facility.</w:t>
      </w:r>
      <w:r w:rsidRPr="004F6849">
        <w:rPr>
          <w:rFonts w:ascii="Arial" w:hAnsi="Arial" w:cs="Arial"/>
          <w:sz w:val="22"/>
          <w:lang w:eastAsia="en-US"/>
        </w:rPr>
        <w:t xml:space="preserve"> </w:t>
      </w:r>
      <w:r w:rsidR="00BF3B05">
        <w:rPr>
          <w:rFonts w:ascii="Arial" w:hAnsi="Arial" w:cs="Arial"/>
          <w:sz w:val="22"/>
          <w:lang w:eastAsia="en-US"/>
        </w:rPr>
        <w:t>The Application does not seek approval for changes to the approved processing capacity at the site, the submitted Statement of Environmental Effects (SEE) referring to increased operational efficiency as the objective of the proposed modifications.</w:t>
      </w:r>
    </w:p>
    <w:p w:rsidR="00BF3B05" w:rsidRDefault="00BF3B05" w:rsidP="00C33FEB">
      <w:pPr>
        <w:rPr>
          <w:rFonts w:ascii="Arial" w:hAnsi="Arial" w:cs="Arial"/>
          <w:sz w:val="22"/>
          <w:lang w:eastAsia="en-US"/>
        </w:rPr>
      </w:pPr>
    </w:p>
    <w:p w:rsidR="00C33FEB" w:rsidRDefault="00C33FEB" w:rsidP="00C33FEB">
      <w:pPr>
        <w:rPr>
          <w:rFonts w:ascii="Arial" w:eastAsia="Calibri" w:hAnsi="Arial" w:cs="Arial"/>
          <w:sz w:val="22"/>
          <w:szCs w:val="22"/>
          <w:lang w:eastAsia="en-US"/>
        </w:rPr>
      </w:pPr>
      <w:r>
        <w:rPr>
          <w:rFonts w:ascii="Arial" w:eastAsia="Calibri" w:hAnsi="Arial" w:cs="Arial"/>
          <w:sz w:val="22"/>
          <w:szCs w:val="22"/>
          <w:lang w:eastAsia="en-US"/>
        </w:rPr>
        <w:t>The proposed modifications are as follows:</w:t>
      </w:r>
    </w:p>
    <w:p w:rsidR="00C33FEB" w:rsidRDefault="00C33FEB" w:rsidP="00C33FEB">
      <w:pPr>
        <w:rPr>
          <w:rFonts w:ascii="Arial" w:eastAsia="Calibri" w:hAnsi="Arial" w:cs="Arial"/>
          <w:sz w:val="22"/>
          <w:szCs w:val="22"/>
          <w:lang w:eastAsia="en-US"/>
        </w:rPr>
      </w:pPr>
    </w:p>
    <w:p w:rsidR="00C33FEB" w:rsidRDefault="00C33FEB" w:rsidP="00B445ED">
      <w:pPr>
        <w:pStyle w:val="ListParagraph"/>
        <w:numPr>
          <w:ilvl w:val="0"/>
          <w:numId w:val="4"/>
        </w:numPr>
        <w:rPr>
          <w:rFonts w:ascii="Arial" w:eastAsia="Calibri" w:hAnsi="Arial" w:cs="Arial"/>
          <w:sz w:val="22"/>
          <w:szCs w:val="22"/>
          <w:lang w:eastAsia="en-US"/>
        </w:rPr>
      </w:pPr>
      <w:r w:rsidRPr="00C33FEB">
        <w:rPr>
          <w:rFonts w:ascii="Arial" w:eastAsia="Calibri" w:hAnsi="Arial" w:cs="Arial"/>
          <w:sz w:val="22"/>
          <w:szCs w:val="22"/>
          <w:lang w:eastAsia="en-US"/>
        </w:rPr>
        <w:t>Amend Condition 1 (Plans) t</w:t>
      </w:r>
      <w:r>
        <w:rPr>
          <w:rFonts w:ascii="Arial" w:eastAsia="Calibri" w:hAnsi="Arial" w:cs="Arial"/>
          <w:sz w:val="22"/>
          <w:szCs w:val="22"/>
          <w:lang w:eastAsia="en-US"/>
        </w:rPr>
        <w:t xml:space="preserve">o approve </w:t>
      </w:r>
      <w:r w:rsidRPr="00C33FEB">
        <w:rPr>
          <w:rFonts w:ascii="Arial" w:eastAsia="Calibri" w:hAnsi="Arial" w:cs="Arial"/>
          <w:sz w:val="22"/>
          <w:szCs w:val="22"/>
          <w:lang w:eastAsia="en-US"/>
        </w:rPr>
        <w:t>the following alterations and additions:</w:t>
      </w:r>
    </w:p>
    <w:p w:rsidR="00C33FEB" w:rsidRDefault="00BF3B05" w:rsidP="00B445ED">
      <w:pPr>
        <w:pStyle w:val="ListParagraph"/>
        <w:numPr>
          <w:ilvl w:val="1"/>
          <w:numId w:val="4"/>
        </w:numPr>
        <w:rPr>
          <w:rFonts w:ascii="Arial" w:eastAsia="Calibri" w:hAnsi="Arial" w:cs="Arial"/>
          <w:sz w:val="22"/>
          <w:szCs w:val="22"/>
          <w:lang w:eastAsia="en-US"/>
        </w:rPr>
      </w:pPr>
      <w:r>
        <w:rPr>
          <w:rFonts w:ascii="Arial" w:eastAsia="Calibri" w:hAnsi="Arial" w:cs="Arial"/>
          <w:sz w:val="22"/>
          <w:szCs w:val="22"/>
          <w:lang w:eastAsia="en-US"/>
        </w:rPr>
        <w:t>Relocation of Materials Recycling Facility (MRF) and Paper and Cardboard Recycling (PCR) infrastructure</w:t>
      </w:r>
      <w:r w:rsidR="00B54050">
        <w:rPr>
          <w:rFonts w:ascii="Arial" w:eastAsia="Calibri" w:hAnsi="Arial" w:cs="Arial"/>
          <w:sz w:val="22"/>
          <w:szCs w:val="22"/>
          <w:lang w:eastAsia="en-US"/>
        </w:rPr>
        <w:t>. Building 2 is proposed to house MRF equipment and Building 3 is proposed to house PCR equipment for baling and storage of cardboard.</w:t>
      </w:r>
    </w:p>
    <w:p w:rsidR="00C33FEB" w:rsidRDefault="00C33FEB" w:rsidP="00B445ED">
      <w:pPr>
        <w:pStyle w:val="ListParagraph"/>
        <w:numPr>
          <w:ilvl w:val="1"/>
          <w:numId w:val="4"/>
        </w:numPr>
        <w:rPr>
          <w:rFonts w:ascii="Arial" w:eastAsia="Calibri" w:hAnsi="Arial" w:cs="Arial"/>
          <w:sz w:val="22"/>
          <w:szCs w:val="22"/>
          <w:lang w:eastAsia="en-US"/>
        </w:rPr>
      </w:pPr>
      <w:r>
        <w:rPr>
          <w:rFonts w:ascii="Arial" w:eastAsia="Calibri" w:hAnsi="Arial" w:cs="Arial"/>
          <w:sz w:val="22"/>
          <w:szCs w:val="22"/>
          <w:lang w:eastAsia="en-US"/>
        </w:rPr>
        <w:t>Revisions to the parking layout</w:t>
      </w:r>
      <w:r w:rsidR="001B3562">
        <w:rPr>
          <w:rFonts w:ascii="Arial" w:eastAsia="Calibri" w:hAnsi="Arial" w:cs="Arial"/>
          <w:sz w:val="22"/>
          <w:szCs w:val="22"/>
          <w:lang w:eastAsia="en-US"/>
        </w:rPr>
        <w:t xml:space="preserve"> (with no change in the total number of parking spaces</w:t>
      </w:r>
      <w:r w:rsidR="00FF0A28">
        <w:rPr>
          <w:rFonts w:ascii="Arial" w:eastAsia="Calibri" w:hAnsi="Arial" w:cs="Arial"/>
          <w:sz w:val="22"/>
          <w:szCs w:val="22"/>
          <w:lang w:eastAsia="en-US"/>
        </w:rPr>
        <w:t>,</w:t>
      </w:r>
      <w:r w:rsidR="001B3562">
        <w:rPr>
          <w:rFonts w:ascii="Arial" w:eastAsia="Calibri" w:hAnsi="Arial" w:cs="Arial"/>
          <w:sz w:val="22"/>
          <w:szCs w:val="22"/>
          <w:lang w:eastAsia="en-US"/>
        </w:rPr>
        <w:t xml:space="preserve"> being 29)</w:t>
      </w:r>
      <w:r>
        <w:rPr>
          <w:rFonts w:ascii="Arial" w:eastAsia="Calibri" w:hAnsi="Arial" w:cs="Arial"/>
          <w:sz w:val="22"/>
          <w:szCs w:val="22"/>
          <w:lang w:eastAsia="en-US"/>
        </w:rPr>
        <w:t>,</w:t>
      </w:r>
    </w:p>
    <w:p w:rsidR="00C33FEB" w:rsidRDefault="00C33FEB" w:rsidP="00B445ED">
      <w:pPr>
        <w:pStyle w:val="ListParagraph"/>
        <w:numPr>
          <w:ilvl w:val="1"/>
          <w:numId w:val="4"/>
        </w:numPr>
        <w:rPr>
          <w:rFonts w:ascii="Arial" w:eastAsia="Calibri" w:hAnsi="Arial" w:cs="Arial"/>
          <w:sz w:val="22"/>
          <w:szCs w:val="22"/>
          <w:lang w:eastAsia="en-US"/>
        </w:rPr>
      </w:pPr>
      <w:r>
        <w:rPr>
          <w:rFonts w:ascii="Arial" w:eastAsia="Calibri" w:hAnsi="Arial" w:cs="Arial"/>
          <w:sz w:val="22"/>
          <w:szCs w:val="22"/>
          <w:lang w:eastAsia="en-US"/>
        </w:rPr>
        <w:t>Relocation of a substation to the front of the property,</w:t>
      </w:r>
    </w:p>
    <w:p w:rsidR="00C33FEB" w:rsidRDefault="00C33FEB" w:rsidP="00B445ED">
      <w:pPr>
        <w:pStyle w:val="ListParagraph"/>
        <w:numPr>
          <w:ilvl w:val="1"/>
          <w:numId w:val="4"/>
        </w:numPr>
        <w:rPr>
          <w:rFonts w:ascii="Arial" w:eastAsia="Calibri" w:hAnsi="Arial" w:cs="Arial"/>
          <w:sz w:val="22"/>
          <w:szCs w:val="22"/>
          <w:lang w:eastAsia="en-US"/>
        </w:rPr>
      </w:pPr>
      <w:r>
        <w:rPr>
          <w:rFonts w:ascii="Arial" w:eastAsia="Calibri" w:hAnsi="Arial" w:cs="Arial"/>
          <w:sz w:val="22"/>
          <w:szCs w:val="22"/>
          <w:lang w:eastAsia="en-US"/>
        </w:rPr>
        <w:t>Two extensions to Building 1,</w:t>
      </w:r>
    </w:p>
    <w:p w:rsidR="00C33FEB" w:rsidRDefault="00C33FEB" w:rsidP="00B445ED">
      <w:pPr>
        <w:pStyle w:val="ListParagraph"/>
        <w:numPr>
          <w:ilvl w:val="1"/>
          <w:numId w:val="4"/>
        </w:numPr>
        <w:rPr>
          <w:rFonts w:ascii="Arial" w:eastAsia="Calibri" w:hAnsi="Arial" w:cs="Arial"/>
          <w:sz w:val="22"/>
          <w:szCs w:val="22"/>
          <w:lang w:eastAsia="en-US"/>
        </w:rPr>
      </w:pPr>
      <w:r>
        <w:rPr>
          <w:rFonts w:ascii="Arial" w:eastAsia="Calibri" w:hAnsi="Arial" w:cs="Arial"/>
          <w:sz w:val="22"/>
          <w:szCs w:val="22"/>
          <w:lang w:eastAsia="en-US"/>
        </w:rPr>
        <w:t>An extension to Building 2,</w:t>
      </w:r>
    </w:p>
    <w:p w:rsidR="00C33FEB" w:rsidRDefault="00C33FEB" w:rsidP="00B445ED">
      <w:pPr>
        <w:pStyle w:val="ListParagraph"/>
        <w:numPr>
          <w:ilvl w:val="1"/>
          <w:numId w:val="4"/>
        </w:numPr>
        <w:rPr>
          <w:rFonts w:ascii="Arial" w:eastAsia="Calibri" w:hAnsi="Arial" w:cs="Arial"/>
          <w:sz w:val="22"/>
          <w:szCs w:val="22"/>
          <w:lang w:eastAsia="en-US"/>
        </w:rPr>
      </w:pPr>
      <w:r>
        <w:rPr>
          <w:rFonts w:ascii="Arial" w:eastAsia="Calibri" w:hAnsi="Arial" w:cs="Arial"/>
          <w:sz w:val="22"/>
          <w:szCs w:val="22"/>
          <w:lang w:eastAsia="en-US"/>
        </w:rPr>
        <w:t>Glass (processed) storage bunkers located on the northern side of Building 1,</w:t>
      </w:r>
    </w:p>
    <w:p w:rsidR="00017717" w:rsidRDefault="00017717" w:rsidP="00017717">
      <w:pPr>
        <w:pStyle w:val="ListParagraph"/>
        <w:ind w:left="1440"/>
        <w:rPr>
          <w:rFonts w:ascii="Arial" w:eastAsia="Calibri" w:hAnsi="Arial" w:cs="Arial"/>
          <w:sz w:val="22"/>
          <w:szCs w:val="22"/>
          <w:lang w:eastAsia="en-US"/>
        </w:rPr>
      </w:pPr>
    </w:p>
    <w:p w:rsidR="00B54050" w:rsidRPr="00647A58" w:rsidRDefault="00BF3B05" w:rsidP="00B445ED">
      <w:pPr>
        <w:pStyle w:val="ListParagraph"/>
        <w:numPr>
          <w:ilvl w:val="0"/>
          <w:numId w:val="4"/>
        </w:numPr>
        <w:rPr>
          <w:rFonts w:ascii="Arial" w:eastAsia="Calibri" w:hAnsi="Arial" w:cs="Arial"/>
          <w:sz w:val="22"/>
          <w:szCs w:val="22"/>
          <w:lang w:eastAsia="en-US"/>
        </w:rPr>
      </w:pPr>
      <w:r>
        <w:rPr>
          <w:rFonts w:ascii="Arial" w:eastAsia="Calibri" w:hAnsi="Arial" w:cs="Arial"/>
          <w:sz w:val="22"/>
          <w:szCs w:val="22"/>
          <w:lang w:eastAsia="en-US"/>
        </w:rPr>
        <w:t xml:space="preserve">Amend Condition 38 (Material Storage) to permit the external storage of </w:t>
      </w:r>
      <w:r w:rsidR="00B54050">
        <w:rPr>
          <w:rFonts w:ascii="Arial" w:eastAsia="Calibri" w:hAnsi="Arial" w:cs="Arial"/>
          <w:sz w:val="22"/>
          <w:szCs w:val="22"/>
          <w:lang w:eastAsia="en-US"/>
        </w:rPr>
        <w:t>baled and sorted waste.</w:t>
      </w:r>
    </w:p>
    <w:p w:rsidR="00B54050" w:rsidRPr="00647A58" w:rsidRDefault="00B54050" w:rsidP="00B445ED">
      <w:pPr>
        <w:pStyle w:val="ListParagraph"/>
        <w:numPr>
          <w:ilvl w:val="0"/>
          <w:numId w:val="4"/>
        </w:numPr>
        <w:rPr>
          <w:rFonts w:ascii="Arial" w:eastAsia="Calibri" w:hAnsi="Arial" w:cs="Arial"/>
          <w:sz w:val="22"/>
          <w:szCs w:val="22"/>
          <w:lang w:eastAsia="en-US"/>
        </w:rPr>
      </w:pPr>
      <w:r>
        <w:rPr>
          <w:rFonts w:ascii="Arial" w:eastAsia="Calibri" w:hAnsi="Arial" w:cs="Arial"/>
          <w:sz w:val="22"/>
          <w:szCs w:val="22"/>
          <w:lang w:eastAsia="en-US"/>
        </w:rPr>
        <w:t xml:space="preserve">Amend Condition 45 (Use of Building 3) to permit baling and storage of paper and cardboard. </w:t>
      </w:r>
    </w:p>
    <w:p w:rsidR="00B54050" w:rsidRPr="00C33FEB" w:rsidRDefault="00B54050" w:rsidP="00B445ED">
      <w:pPr>
        <w:pStyle w:val="ListParagraph"/>
        <w:numPr>
          <w:ilvl w:val="0"/>
          <w:numId w:val="4"/>
        </w:numPr>
        <w:rPr>
          <w:rFonts w:ascii="Arial" w:eastAsia="Calibri" w:hAnsi="Arial" w:cs="Arial"/>
          <w:sz w:val="22"/>
          <w:szCs w:val="22"/>
          <w:lang w:eastAsia="en-US"/>
        </w:rPr>
      </w:pPr>
      <w:r>
        <w:rPr>
          <w:rFonts w:ascii="Arial" w:eastAsia="Calibri" w:hAnsi="Arial" w:cs="Arial"/>
          <w:sz w:val="22"/>
          <w:szCs w:val="22"/>
          <w:lang w:eastAsia="en-US"/>
        </w:rPr>
        <w:t>Amend Condition 76 (Noise Limits) to reference the Project Specific Noise Criteria (PSNC)</w:t>
      </w:r>
      <w:r w:rsidR="000F7FAC">
        <w:rPr>
          <w:rFonts w:ascii="Arial" w:eastAsia="Calibri" w:hAnsi="Arial" w:cs="Arial"/>
          <w:sz w:val="22"/>
          <w:szCs w:val="22"/>
          <w:lang w:eastAsia="en-US"/>
        </w:rPr>
        <w:t xml:space="preserve"> established in the approved acoustic report prepared by SLR</w:t>
      </w:r>
      <w:r>
        <w:rPr>
          <w:rFonts w:ascii="Arial" w:eastAsia="Calibri" w:hAnsi="Arial" w:cs="Arial"/>
          <w:sz w:val="22"/>
          <w:szCs w:val="22"/>
          <w:lang w:eastAsia="en-US"/>
        </w:rPr>
        <w:t>.</w:t>
      </w:r>
    </w:p>
    <w:p w:rsidR="00C769FF" w:rsidRDefault="00C33FEB" w:rsidP="00C769FF">
      <w:pPr>
        <w:rPr>
          <w:rFonts w:ascii="Arial" w:eastAsia="Calibri" w:hAnsi="Arial" w:cs="Arial"/>
          <w:sz w:val="22"/>
          <w:szCs w:val="22"/>
          <w:lang w:eastAsia="en-US"/>
        </w:rPr>
      </w:pPr>
      <w:r>
        <w:rPr>
          <w:rFonts w:ascii="Arial" w:eastAsia="Calibri" w:hAnsi="Arial" w:cs="Arial"/>
          <w:sz w:val="22"/>
          <w:szCs w:val="22"/>
          <w:lang w:eastAsia="en-US"/>
        </w:rPr>
        <w:t xml:space="preserve"> </w:t>
      </w:r>
    </w:p>
    <w:p w:rsidR="00602594" w:rsidRPr="001B3562" w:rsidRDefault="0084577B" w:rsidP="00C769FF">
      <w:pPr>
        <w:rPr>
          <w:rFonts w:ascii="Arial" w:hAnsi="Arial" w:cs="Arial"/>
          <w:sz w:val="22"/>
          <w:lang w:eastAsia="en-US"/>
        </w:rPr>
      </w:pPr>
      <w:r>
        <w:rPr>
          <w:rFonts w:ascii="Arial" w:hAnsi="Arial" w:cs="Arial"/>
          <w:noProof/>
          <w:sz w:val="22"/>
        </w:rPr>
        <w:drawing>
          <wp:inline distT="0" distB="0" distL="0" distR="0">
            <wp:extent cx="5391150" cy="3238280"/>
            <wp:effectExtent l="19050" t="19050" r="19050" b="1968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393618" cy="3239762"/>
                    </a:xfrm>
                    <a:prstGeom prst="rect">
                      <a:avLst/>
                    </a:prstGeom>
                    <a:noFill/>
                    <a:ln>
                      <a:solidFill>
                        <a:schemeClr val="tx1"/>
                      </a:solidFill>
                    </a:ln>
                  </pic:spPr>
                </pic:pic>
              </a:graphicData>
            </a:graphic>
          </wp:inline>
        </w:drawing>
      </w:r>
      <w:r w:rsidR="00602594" w:rsidRPr="00602594">
        <w:rPr>
          <w:rFonts w:ascii="Arial" w:hAnsi="Arial" w:cs="Arial"/>
          <w:b/>
          <w:sz w:val="22"/>
          <w:lang w:eastAsia="en-US"/>
        </w:rPr>
        <w:t xml:space="preserve">Figure 2 </w:t>
      </w:r>
      <w:r w:rsidR="00602594" w:rsidRPr="00602594">
        <w:rPr>
          <w:rFonts w:ascii="Arial" w:hAnsi="Arial" w:cs="Arial"/>
          <w:sz w:val="22"/>
          <w:lang w:eastAsia="en-US"/>
        </w:rPr>
        <w:t>– Proposed Site Plan</w:t>
      </w:r>
    </w:p>
    <w:p w:rsidR="00602594" w:rsidRPr="00602594" w:rsidRDefault="00602594" w:rsidP="00C769FF">
      <w:pPr>
        <w:rPr>
          <w:rFonts w:ascii="Arial" w:hAnsi="Arial" w:cs="Arial"/>
          <w:sz w:val="22"/>
          <w:lang w:eastAsia="en-US"/>
        </w:rPr>
      </w:pPr>
    </w:p>
    <w:p w:rsidR="00C769FF" w:rsidRPr="00FD0339" w:rsidRDefault="00C769FF" w:rsidP="00C769FF">
      <w:pPr>
        <w:rPr>
          <w:rFonts w:ascii="Arial" w:hAnsi="Arial" w:cs="Arial"/>
          <w:b/>
          <w:bCs/>
          <w:szCs w:val="20"/>
          <w:u w:val="single"/>
          <w:lang w:eastAsia="en-US"/>
        </w:rPr>
      </w:pPr>
      <w:r w:rsidRPr="00FD0339">
        <w:rPr>
          <w:rFonts w:ascii="Arial" w:hAnsi="Arial" w:cs="Arial"/>
          <w:b/>
          <w:bCs/>
          <w:szCs w:val="20"/>
          <w:u w:val="single"/>
          <w:lang w:eastAsia="en-US"/>
        </w:rPr>
        <w:t xml:space="preserve">The Site and Locality </w:t>
      </w:r>
    </w:p>
    <w:p w:rsidR="00C769FF" w:rsidRPr="00FD0339" w:rsidRDefault="00C769FF" w:rsidP="00C769FF">
      <w:pPr>
        <w:rPr>
          <w:rFonts w:ascii="Arial" w:hAnsi="Arial" w:cs="Arial"/>
          <w:bCs/>
          <w:sz w:val="22"/>
          <w:szCs w:val="20"/>
          <w:lang w:eastAsia="en-US"/>
        </w:rPr>
      </w:pPr>
    </w:p>
    <w:p w:rsidR="00B54050" w:rsidRPr="00FD0339" w:rsidRDefault="00B54050" w:rsidP="00B54050">
      <w:pPr>
        <w:rPr>
          <w:rFonts w:ascii="Arial" w:hAnsi="Arial" w:cs="Arial"/>
          <w:sz w:val="22"/>
          <w:lang w:eastAsia="en-US"/>
        </w:rPr>
      </w:pPr>
      <w:r w:rsidRPr="00FD0339">
        <w:rPr>
          <w:rFonts w:ascii="Arial" w:hAnsi="Arial" w:cs="Arial"/>
          <w:sz w:val="22"/>
          <w:lang w:eastAsia="en-US"/>
        </w:rPr>
        <w:t xml:space="preserve">The site is identified as </w:t>
      </w:r>
      <w:r>
        <w:rPr>
          <w:rFonts w:ascii="Arial" w:hAnsi="Arial" w:cs="Arial"/>
          <w:sz w:val="22"/>
          <w:lang w:eastAsia="en-US"/>
        </w:rPr>
        <w:t xml:space="preserve">40-42 Madeline Street, Strathfield South </w:t>
      </w:r>
      <w:r w:rsidRPr="00FD0339">
        <w:rPr>
          <w:rFonts w:ascii="Arial" w:hAnsi="Arial" w:cs="Arial"/>
          <w:sz w:val="22"/>
          <w:lang w:eastAsia="en-US"/>
        </w:rPr>
        <w:t xml:space="preserve">and has a legal description of </w:t>
      </w:r>
      <w:r>
        <w:rPr>
          <w:rFonts w:ascii="Arial" w:hAnsi="Arial" w:cs="Arial"/>
          <w:sz w:val="22"/>
          <w:lang w:eastAsia="en-US"/>
        </w:rPr>
        <w:t>Lot: 24 DP: 1200563</w:t>
      </w:r>
      <w:r w:rsidRPr="00FD0339">
        <w:rPr>
          <w:rFonts w:ascii="Arial" w:hAnsi="Arial" w:cs="Arial"/>
          <w:sz w:val="22"/>
          <w:lang w:eastAsia="en-US"/>
        </w:rPr>
        <w:t>.  The site is a</w:t>
      </w:r>
      <w:r>
        <w:rPr>
          <w:rFonts w:ascii="Arial" w:hAnsi="Arial" w:cs="Arial"/>
          <w:sz w:val="22"/>
          <w:lang w:eastAsia="en-US"/>
        </w:rPr>
        <w:t xml:space="preserve">n </w:t>
      </w:r>
      <w:r w:rsidRPr="004F6849">
        <w:rPr>
          <w:rFonts w:ascii="Arial" w:hAnsi="Arial" w:cs="Arial"/>
          <w:sz w:val="22"/>
          <w:lang w:eastAsia="en-US"/>
        </w:rPr>
        <w:t xml:space="preserve">irregular </w:t>
      </w:r>
      <w:r w:rsidRPr="00FD0339">
        <w:rPr>
          <w:rFonts w:ascii="Arial" w:hAnsi="Arial" w:cs="Arial"/>
          <w:sz w:val="22"/>
          <w:lang w:eastAsia="en-US"/>
        </w:rPr>
        <w:t xml:space="preserve">shaped parcel of land </w:t>
      </w:r>
      <w:r>
        <w:rPr>
          <w:rFonts w:ascii="Arial" w:hAnsi="Arial" w:cs="Arial"/>
          <w:sz w:val="22"/>
          <w:lang w:eastAsia="en-US"/>
        </w:rPr>
        <w:t xml:space="preserve">with a total area of 18,971m² </w:t>
      </w:r>
      <w:r w:rsidRPr="00FD0339">
        <w:rPr>
          <w:rFonts w:ascii="Arial" w:hAnsi="Arial" w:cs="Arial"/>
          <w:sz w:val="22"/>
          <w:lang w:eastAsia="en-US"/>
        </w:rPr>
        <w:t xml:space="preserve">and is located </w:t>
      </w:r>
      <w:r w:rsidR="00602594">
        <w:rPr>
          <w:rFonts w:ascii="Arial" w:hAnsi="Arial" w:cs="Arial"/>
          <w:sz w:val="22"/>
          <w:lang w:eastAsia="en-US"/>
        </w:rPr>
        <w:t>on the eastern side of Ma</w:t>
      </w:r>
      <w:r w:rsidR="00602594" w:rsidRPr="00CB5EDE">
        <w:rPr>
          <w:rFonts w:ascii="Arial" w:hAnsi="Arial" w:cs="Arial"/>
          <w:sz w:val="22"/>
          <w:lang w:eastAsia="en-US"/>
        </w:rPr>
        <w:t>deline</w:t>
      </w:r>
      <w:r w:rsidRPr="00CB5EDE">
        <w:rPr>
          <w:rFonts w:ascii="Arial" w:hAnsi="Arial" w:cs="Arial"/>
          <w:sz w:val="22"/>
          <w:lang w:eastAsia="en-US"/>
        </w:rPr>
        <w:t xml:space="preserve"> Street. The site is bound by other industrial uses to the north and south and to the east adjoins a grassy reserve with various owners.</w:t>
      </w:r>
    </w:p>
    <w:p w:rsidR="00B54050" w:rsidRDefault="00B54050" w:rsidP="00B54050">
      <w:pPr>
        <w:rPr>
          <w:rFonts w:ascii="Arial" w:hAnsi="Arial" w:cs="Arial"/>
          <w:sz w:val="22"/>
          <w:lang w:eastAsia="en-US"/>
        </w:rPr>
      </w:pPr>
    </w:p>
    <w:p w:rsidR="00B54050" w:rsidRPr="00FD0339" w:rsidRDefault="00B54050" w:rsidP="00B54050">
      <w:pPr>
        <w:rPr>
          <w:rFonts w:ascii="Arial" w:hAnsi="Arial" w:cs="Arial"/>
          <w:sz w:val="22"/>
          <w:lang w:eastAsia="en-US"/>
        </w:rPr>
      </w:pPr>
      <w:r w:rsidRPr="00FD0339">
        <w:rPr>
          <w:rFonts w:ascii="Arial" w:hAnsi="Arial" w:cs="Arial"/>
          <w:sz w:val="22"/>
          <w:lang w:eastAsia="en-US"/>
        </w:rPr>
        <w:t xml:space="preserve">The </w:t>
      </w:r>
      <w:r>
        <w:rPr>
          <w:rFonts w:ascii="Arial" w:hAnsi="Arial" w:cs="Arial"/>
          <w:sz w:val="22"/>
          <w:lang w:eastAsia="en-US"/>
        </w:rPr>
        <w:t xml:space="preserve">subject site is located at the south-eastern tip of a large industrial precinct spanning the suburbs of Greenacre and Strathfield South which extends from Liverpool Road in the north and runs either side of the Enfield Intermodal and rail line. This places the site near to the adjoining land use of the industrial area, which is low density residential development in the suburb of Belfield. Cox’s Creek, which feeds the Cooks River, and a number of parks and reserves are located between the site and adjoining residential areas. </w:t>
      </w:r>
    </w:p>
    <w:p w:rsidR="00B54050" w:rsidRDefault="00B54050">
      <w:pPr>
        <w:rPr>
          <w:rFonts w:ascii="Arial" w:hAnsi="Arial" w:cs="Arial"/>
          <w:bCs/>
          <w:sz w:val="22"/>
          <w:szCs w:val="20"/>
          <w:lang w:eastAsia="en-US"/>
        </w:rPr>
      </w:pPr>
    </w:p>
    <w:p w:rsidR="006528F1" w:rsidRDefault="00555A56">
      <w:pPr>
        <w:rPr>
          <w:rFonts w:ascii="Arial" w:hAnsi="Arial" w:cs="Arial"/>
          <w:bCs/>
          <w:sz w:val="22"/>
          <w:szCs w:val="20"/>
          <w:lang w:eastAsia="en-US"/>
        </w:rPr>
      </w:pPr>
      <w:r>
        <w:rPr>
          <w:rFonts w:ascii="Arial" w:hAnsi="Arial" w:cs="Arial"/>
          <w:bCs/>
          <w:sz w:val="22"/>
          <w:szCs w:val="20"/>
          <w:lang w:eastAsia="en-US"/>
        </w:rPr>
        <w:t>The site currently comprises three principal buildings, with a number of smaller ancillary structures including weigh bridges, offices</w:t>
      </w:r>
      <w:r w:rsidR="006528F1">
        <w:rPr>
          <w:rFonts w:ascii="Arial" w:hAnsi="Arial" w:cs="Arial"/>
          <w:bCs/>
          <w:sz w:val="22"/>
          <w:szCs w:val="20"/>
          <w:lang w:eastAsia="en-US"/>
        </w:rPr>
        <w:t>, a power substation</w:t>
      </w:r>
      <w:r>
        <w:rPr>
          <w:rFonts w:ascii="Arial" w:hAnsi="Arial" w:cs="Arial"/>
          <w:bCs/>
          <w:sz w:val="22"/>
          <w:szCs w:val="20"/>
          <w:lang w:eastAsia="en-US"/>
        </w:rPr>
        <w:t xml:space="preserve"> and material storage areas. The Main building is a brick building with timber and corrugated iron extensions, referred to as Building 1.</w:t>
      </w:r>
      <w:r w:rsidR="006528F1">
        <w:rPr>
          <w:rFonts w:ascii="Arial" w:hAnsi="Arial" w:cs="Arial"/>
          <w:bCs/>
          <w:sz w:val="22"/>
          <w:szCs w:val="20"/>
          <w:lang w:eastAsia="en-US"/>
        </w:rPr>
        <w:t xml:space="preserve"> Building 1 has extensions on the northern side where offices are located.</w:t>
      </w:r>
    </w:p>
    <w:p w:rsidR="006528F1" w:rsidRDefault="006528F1">
      <w:pPr>
        <w:rPr>
          <w:rFonts w:ascii="Arial" w:hAnsi="Arial" w:cs="Arial"/>
          <w:bCs/>
          <w:sz w:val="22"/>
          <w:szCs w:val="20"/>
          <w:lang w:eastAsia="en-US"/>
        </w:rPr>
      </w:pPr>
    </w:p>
    <w:p w:rsidR="0084577B" w:rsidRDefault="006528F1">
      <w:pPr>
        <w:rPr>
          <w:rFonts w:ascii="Arial" w:hAnsi="Arial" w:cs="Arial"/>
          <w:bCs/>
          <w:sz w:val="22"/>
          <w:szCs w:val="20"/>
          <w:lang w:eastAsia="en-US"/>
        </w:rPr>
      </w:pPr>
      <w:r>
        <w:rPr>
          <w:rFonts w:ascii="Arial" w:hAnsi="Arial" w:cs="Arial"/>
          <w:bCs/>
          <w:sz w:val="22"/>
          <w:szCs w:val="20"/>
          <w:lang w:eastAsia="en-US"/>
        </w:rPr>
        <w:t xml:space="preserve">Building 2 is located in the south-eastern corner of the site and sides onto Building 1 and is constructed of corrugated iron sheets. Building 3 is located in the south western corner of the site, with a similar construction to Building 2. An office is attached to Building 3 which adjoins one of the weigh bridges. </w:t>
      </w:r>
    </w:p>
    <w:p w:rsidR="0084577B" w:rsidRPr="00FD0339" w:rsidRDefault="0084577B">
      <w:pPr>
        <w:rPr>
          <w:rFonts w:ascii="Arial" w:hAnsi="Arial" w:cs="Arial"/>
          <w:bCs/>
          <w:sz w:val="22"/>
          <w:szCs w:val="20"/>
          <w:lang w:eastAsia="en-US"/>
        </w:rPr>
      </w:pPr>
    </w:p>
    <w:p w:rsidR="00283E0C" w:rsidRDefault="00602594" w:rsidP="00283E0C">
      <w:pPr>
        <w:rPr>
          <w:rFonts w:ascii="Arial" w:hAnsi="Arial" w:cs="Arial"/>
          <w:bCs/>
          <w:sz w:val="22"/>
          <w:szCs w:val="20"/>
          <w:lang w:eastAsia="en-US"/>
        </w:rPr>
      </w:pPr>
      <w:r>
        <w:rPr>
          <w:rFonts w:ascii="Arial" w:hAnsi="Arial" w:cs="Arial"/>
          <w:bCs/>
          <w:sz w:val="22"/>
          <w:szCs w:val="20"/>
          <w:lang w:eastAsia="en-US"/>
        </w:rPr>
        <w:t xml:space="preserve">The site is orientated towards Madeline Street and has three entry points. The northern and southern entry gate lead to weigh bridges, with the middle entry gate leading to a staff parking area. </w:t>
      </w:r>
      <w:r w:rsidR="00555A56">
        <w:rPr>
          <w:rFonts w:ascii="Arial" w:hAnsi="Arial" w:cs="Arial"/>
          <w:bCs/>
          <w:sz w:val="22"/>
          <w:szCs w:val="20"/>
          <w:lang w:eastAsia="en-US"/>
        </w:rPr>
        <w:t>Staff parking is l</w:t>
      </w:r>
      <w:r w:rsidR="00B42CC1">
        <w:rPr>
          <w:rFonts w:ascii="Arial" w:hAnsi="Arial" w:cs="Arial"/>
          <w:bCs/>
          <w:sz w:val="22"/>
          <w:szCs w:val="20"/>
          <w:lang w:eastAsia="en-US"/>
        </w:rPr>
        <w:t>ocated at the front of the site and along the southern edge of Building 1.</w:t>
      </w:r>
    </w:p>
    <w:p w:rsidR="005B7E4F" w:rsidRDefault="005B7E4F" w:rsidP="00283E0C">
      <w:pPr>
        <w:rPr>
          <w:rFonts w:ascii="Arial" w:hAnsi="Arial" w:cs="Arial"/>
          <w:bCs/>
          <w:sz w:val="22"/>
          <w:szCs w:val="20"/>
          <w:lang w:eastAsia="en-US"/>
        </w:rPr>
      </w:pPr>
    </w:p>
    <w:p w:rsidR="005B7E4F" w:rsidRDefault="005B7E4F" w:rsidP="00283E0C">
      <w:pPr>
        <w:rPr>
          <w:rFonts w:ascii="Arial" w:hAnsi="Arial" w:cs="Arial"/>
          <w:bCs/>
          <w:sz w:val="22"/>
          <w:szCs w:val="20"/>
          <w:u w:val="single"/>
          <w:lang w:eastAsia="en-US"/>
        </w:rPr>
      </w:pPr>
      <w:r w:rsidRPr="005B7E4F">
        <w:rPr>
          <w:rFonts w:ascii="Arial" w:hAnsi="Arial" w:cs="Arial"/>
          <w:bCs/>
          <w:sz w:val="22"/>
          <w:szCs w:val="20"/>
          <w:u w:val="single"/>
          <w:lang w:eastAsia="en-US"/>
        </w:rPr>
        <w:t xml:space="preserve">Operation </w:t>
      </w:r>
    </w:p>
    <w:p w:rsidR="005B7E4F" w:rsidRDefault="005B7E4F" w:rsidP="00283E0C">
      <w:pPr>
        <w:rPr>
          <w:rFonts w:ascii="Arial" w:hAnsi="Arial" w:cs="Arial"/>
          <w:bCs/>
          <w:sz w:val="22"/>
          <w:szCs w:val="20"/>
          <w:u w:val="single"/>
          <w:lang w:eastAsia="en-US"/>
        </w:rPr>
      </w:pPr>
    </w:p>
    <w:p w:rsidR="005B7E4F" w:rsidRDefault="00402DBC" w:rsidP="00283E0C">
      <w:pPr>
        <w:rPr>
          <w:rFonts w:ascii="Arial" w:hAnsi="Arial" w:cs="Arial"/>
          <w:bCs/>
          <w:sz w:val="22"/>
          <w:szCs w:val="20"/>
          <w:lang w:eastAsia="en-US"/>
        </w:rPr>
      </w:pPr>
      <w:r>
        <w:rPr>
          <w:rFonts w:ascii="Arial" w:hAnsi="Arial" w:cs="Arial"/>
          <w:bCs/>
          <w:sz w:val="22"/>
          <w:szCs w:val="20"/>
          <w:lang w:eastAsia="en-US"/>
        </w:rPr>
        <w:t>The site is currently operating as</w:t>
      </w:r>
      <w:r w:rsidR="00FF0A28">
        <w:rPr>
          <w:rFonts w:ascii="Arial" w:hAnsi="Arial" w:cs="Arial"/>
          <w:bCs/>
          <w:sz w:val="22"/>
          <w:szCs w:val="20"/>
          <w:lang w:eastAsia="en-US"/>
        </w:rPr>
        <w:t xml:space="preserve"> a waste transfer station, with</w:t>
      </w:r>
      <w:r>
        <w:rPr>
          <w:rFonts w:ascii="Arial" w:hAnsi="Arial" w:cs="Arial"/>
          <w:bCs/>
          <w:sz w:val="22"/>
          <w:szCs w:val="20"/>
          <w:lang w:eastAsia="en-US"/>
        </w:rPr>
        <w:t xml:space="preserve"> </w:t>
      </w:r>
      <w:r w:rsidR="00FF0A28">
        <w:rPr>
          <w:rFonts w:ascii="Arial" w:hAnsi="Arial" w:cs="Arial"/>
          <w:bCs/>
          <w:sz w:val="22"/>
          <w:szCs w:val="20"/>
          <w:lang w:eastAsia="en-US"/>
        </w:rPr>
        <w:t>DA2015/177 permiting</w:t>
      </w:r>
      <w:r>
        <w:rPr>
          <w:rFonts w:ascii="Arial" w:hAnsi="Arial" w:cs="Arial"/>
          <w:bCs/>
          <w:sz w:val="22"/>
          <w:szCs w:val="20"/>
          <w:lang w:eastAsia="en-US"/>
        </w:rPr>
        <w:t xml:space="preserve"> the processing of 99,900 tonnes of materials annually (tpa). </w:t>
      </w:r>
      <w:r w:rsidRPr="00402DBC">
        <w:rPr>
          <w:rFonts w:ascii="Arial" w:hAnsi="Arial" w:cs="Arial"/>
          <w:bCs/>
          <w:sz w:val="22"/>
          <w:szCs w:val="20"/>
          <w:lang w:eastAsia="en-US"/>
        </w:rPr>
        <w:t>Of the 99,900 tpa of material processed at the site, up to 69,900 tpa is processed by the Materials Recovery Facility.</w:t>
      </w:r>
    </w:p>
    <w:p w:rsidR="00402DBC" w:rsidRDefault="00402DBC" w:rsidP="00283E0C">
      <w:pPr>
        <w:rPr>
          <w:rFonts w:ascii="Arial" w:hAnsi="Arial" w:cs="Arial"/>
          <w:bCs/>
          <w:sz w:val="22"/>
          <w:szCs w:val="20"/>
          <w:lang w:eastAsia="en-US"/>
        </w:rPr>
      </w:pPr>
    </w:p>
    <w:p w:rsidR="00402DBC" w:rsidRDefault="00402DBC" w:rsidP="00283E0C">
      <w:pPr>
        <w:rPr>
          <w:rFonts w:ascii="Arial" w:hAnsi="Arial" w:cs="Arial"/>
          <w:bCs/>
          <w:sz w:val="22"/>
          <w:szCs w:val="20"/>
          <w:lang w:eastAsia="en-US"/>
        </w:rPr>
      </w:pPr>
      <w:r w:rsidRPr="00402DBC">
        <w:rPr>
          <w:rFonts w:ascii="Arial" w:hAnsi="Arial" w:cs="Arial"/>
          <w:bCs/>
          <w:sz w:val="22"/>
          <w:szCs w:val="20"/>
          <w:lang w:eastAsia="en-US"/>
        </w:rPr>
        <w:t>Of the 99,900 tpa capacity, the site is approved to accept up to 30,000 tpa of source separated paper and cardboard material for processing by the P</w:t>
      </w:r>
      <w:r>
        <w:rPr>
          <w:rFonts w:ascii="Arial" w:hAnsi="Arial" w:cs="Arial"/>
          <w:bCs/>
          <w:sz w:val="22"/>
          <w:szCs w:val="20"/>
          <w:lang w:eastAsia="en-US"/>
        </w:rPr>
        <w:t xml:space="preserve">aper </w:t>
      </w:r>
      <w:r w:rsidRPr="00402DBC">
        <w:rPr>
          <w:rFonts w:ascii="Arial" w:hAnsi="Arial" w:cs="Arial"/>
          <w:bCs/>
          <w:sz w:val="22"/>
          <w:szCs w:val="20"/>
          <w:lang w:eastAsia="en-US"/>
        </w:rPr>
        <w:t>C</w:t>
      </w:r>
      <w:r>
        <w:rPr>
          <w:rFonts w:ascii="Arial" w:hAnsi="Arial" w:cs="Arial"/>
          <w:bCs/>
          <w:sz w:val="22"/>
          <w:szCs w:val="20"/>
          <w:lang w:eastAsia="en-US"/>
        </w:rPr>
        <w:t xml:space="preserve">ardboard </w:t>
      </w:r>
      <w:r w:rsidRPr="00402DBC">
        <w:rPr>
          <w:rFonts w:ascii="Arial" w:hAnsi="Arial" w:cs="Arial"/>
          <w:bCs/>
          <w:sz w:val="22"/>
          <w:szCs w:val="20"/>
          <w:lang w:eastAsia="en-US"/>
        </w:rPr>
        <w:t>R</w:t>
      </w:r>
      <w:r>
        <w:rPr>
          <w:rFonts w:ascii="Arial" w:hAnsi="Arial" w:cs="Arial"/>
          <w:bCs/>
          <w:sz w:val="22"/>
          <w:szCs w:val="20"/>
          <w:lang w:eastAsia="en-US"/>
        </w:rPr>
        <w:t>ecycling</w:t>
      </w:r>
      <w:r w:rsidRPr="00402DBC">
        <w:rPr>
          <w:rFonts w:ascii="Arial" w:hAnsi="Arial" w:cs="Arial"/>
          <w:bCs/>
          <w:sz w:val="22"/>
          <w:szCs w:val="20"/>
          <w:lang w:eastAsia="en-US"/>
        </w:rPr>
        <w:t xml:space="preserve"> facility.</w:t>
      </w:r>
    </w:p>
    <w:p w:rsidR="00402DBC" w:rsidRDefault="00402DBC" w:rsidP="00283E0C">
      <w:pPr>
        <w:rPr>
          <w:rFonts w:ascii="Arial" w:hAnsi="Arial" w:cs="Arial"/>
          <w:bCs/>
          <w:sz w:val="22"/>
          <w:szCs w:val="20"/>
          <w:lang w:eastAsia="en-US"/>
        </w:rPr>
      </w:pPr>
    </w:p>
    <w:p w:rsidR="00402DBC" w:rsidRDefault="001B3562" w:rsidP="00283E0C">
      <w:pPr>
        <w:rPr>
          <w:rFonts w:ascii="Arial" w:hAnsi="Arial" w:cs="Arial"/>
          <w:bCs/>
          <w:sz w:val="22"/>
          <w:szCs w:val="20"/>
          <w:lang w:eastAsia="en-US"/>
        </w:rPr>
      </w:pPr>
      <w:r>
        <w:rPr>
          <w:rFonts w:ascii="Arial" w:hAnsi="Arial" w:cs="Arial"/>
          <w:bCs/>
          <w:sz w:val="22"/>
          <w:szCs w:val="20"/>
          <w:lang w:eastAsia="en-US"/>
        </w:rPr>
        <w:t>Figure 3</w:t>
      </w:r>
      <w:r w:rsidR="00402DBC">
        <w:rPr>
          <w:rFonts w:ascii="Arial" w:hAnsi="Arial" w:cs="Arial"/>
          <w:bCs/>
          <w:sz w:val="22"/>
          <w:szCs w:val="20"/>
          <w:lang w:eastAsia="en-US"/>
        </w:rPr>
        <w:t xml:space="preserve"> below shows the approved </w:t>
      </w:r>
      <w:r>
        <w:rPr>
          <w:rFonts w:ascii="Arial" w:hAnsi="Arial" w:cs="Arial"/>
          <w:bCs/>
          <w:sz w:val="22"/>
          <w:szCs w:val="20"/>
          <w:lang w:eastAsia="en-US"/>
        </w:rPr>
        <w:t>site layout. As noted in the image, the following uses exist across the site:</w:t>
      </w:r>
    </w:p>
    <w:p w:rsidR="001B3562" w:rsidRDefault="001B3562" w:rsidP="00283E0C">
      <w:pPr>
        <w:rPr>
          <w:rFonts w:ascii="Arial" w:hAnsi="Arial" w:cs="Arial"/>
          <w:bCs/>
          <w:sz w:val="22"/>
          <w:szCs w:val="20"/>
          <w:lang w:eastAsia="en-US"/>
        </w:rPr>
      </w:pPr>
    </w:p>
    <w:p w:rsidR="001B3562" w:rsidRDefault="001B3562" w:rsidP="00B445ED">
      <w:pPr>
        <w:pStyle w:val="ListParagraph"/>
        <w:numPr>
          <w:ilvl w:val="0"/>
          <w:numId w:val="5"/>
        </w:numPr>
        <w:rPr>
          <w:rFonts w:ascii="Arial" w:hAnsi="Arial" w:cs="Arial"/>
          <w:bCs/>
          <w:sz w:val="22"/>
          <w:szCs w:val="20"/>
          <w:lang w:eastAsia="en-US"/>
        </w:rPr>
      </w:pPr>
      <w:r w:rsidRPr="001B3562">
        <w:rPr>
          <w:rFonts w:ascii="Arial" w:hAnsi="Arial" w:cs="Arial"/>
          <w:bCs/>
          <w:sz w:val="22"/>
          <w:szCs w:val="20"/>
          <w:lang w:eastAsia="en-US"/>
        </w:rPr>
        <w:t>MRF within building 1</w:t>
      </w:r>
      <w:r>
        <w:rPr>
          <w:rFonts w:ascii="Arial" w:hAnsi="Arial" w:cs="Arial"/>
          <w:bCs/>
          <w:sz w:val="22"/>
          <w:szCs w:val="20"/>
          <w:lang w:eastAsia="en-US"/>
        </w:rPr>
        <w:t>,</w:t>
      </w:r>
    </w:p>
    <w:p w:rsidR="001B3562" w:rsidRDefault="001B3562" w:rsidP="00B445ED">
      <w:pPr>
        <w:pStyle w:val="ListParagraph"/>
        <w:numPr>
          <w:ilvl w:val="0"/>
          <w:numId w:val="5"/>
        </w:numPr>
        <w:rPr>
          <w:rFonts w:ascii="Arial" w:hAnsi="Arial" w:cs="Arial"/>
          <w:bCs/>
          <w:sz w:val="22"/>
          <w:szCs w:val="20"/>
          <w:lang w:eastAsia="en-US"/>
        </w:rPr>
      </w:pPr>
      <w:r>
        <w:rPr>
          <w:rFonts w:ascii="Arial" w:hAnsi="Arial" w:cs="Arial"/>
          <w:bCs/>
          <w:sz w:val="22"/>
          <w:szCs w:val="20"/>
          <w:lang w:eastAsia="en-US"/>
        </w:rPr>
        <w:t>PCF within Building 2,</w:t>
      </w:r>
    </w:p>
    <w:p w:rsidR="001B3562" w:rsidRDefault="001B3562" w:rsidP="00B445ED">
      <w:pPr>
        <w:pStyle w:val="ListParagraph"/>
        <w:numPr>
          <w:ilvl w:val="0"/>
          <w:numId w:val="5"/>
        </w:numPr>
        <w:rPr>
          <w:rFonts w:ascii="Arial" w:hAnsi="Arial" w:cs="Arial"/>
          <w:bCs/>
          <w:sz w:val="22"/>
          <w:szCs w:val="20"/>
          <w:lang w:eastAsia="en-US"/>
        </w:rPr>
      </w:pPr>
      <w:r>
        <w:rPr>
          <w:rFonts w:ascii="Arial" w:hAnsi="Arial" w:cs="Arial"/>
          <w:bCs/>
          <w:sz w:val="22"/>
          <w:szCs w:val="20"/>
          <w:lang w:eastAsia="en-US"/>
        </w:rPr>
        <w:t>No approved uses within Building 3,</w:t>
      </w:r>
    </w:p>
    <w:p w:rsidR="001B3562" w:rsidRDefault="001B3562" w:rsidP="00B445ED">
      <w:pPr>
        <w:pStyle w:val="ListParagraph"/>
        <w:numPr>
          <w:ilvl w:val="0"/>
          <w:numId w:val="5"/>
        </w:numPr>
        <w:rPr>
          <w:rFonts w:ascii="Arial" w:hAnsi="Arial" w:cs="Arial"/>
          <w:bCs/>
          <w:sz w:val="22"/>
          <w:szCs w:val="20"/>
          <w:lang w:eastAsia="en-US"/>
        </w:rPr>
      </w:pPr>
      <w:r>
        <w:rPr>
          <w:rFonts w:ascii="Arial" w:hAnsi="Arial" w:cs="Arial"/>
          <w:bCs/>
          <w:sz w:val="22"/>
          <w:szCs w:val="20"/>
          <w:lang w:eastAsia="en-US"/>
        </w:rPr>
        <w:t>External storage bunkers,</w:t>
      </w:r>
    </w:p>
    <w:p w:rsidR="001B3562" w:rsidRDefault="001B3562" w:rsidP="00B445ED">
      <w:pPr>
        <w:pStyle w:val="ListParagraph"/>
        <w:numPr>
          <w:ilvl w:val="0"/>
          <w:numId w:val="5"/>
        </w:numPr>
        <w:rPr>
          <w:rFonts w:ascii="Arial" w:hAnsi="Arial" w:cs="Arial"/>
          <w:bCs/>
          <w:sz w:val="22"/>
          <w:szCs w:val="20"/>
          <w:lang w:eastAsia="en-US"/>
        </w:rPr>
      </w:pPr>
      <w:r>
        <w:rPr>
          <w:rFonts w:ascii="Arial" w:hAnsi="Arial" w:cs="Arial"/>
          <w:bCs/>
          <w:sz w:val="22"/>
          <w:szCs w:val="20"/>
          <w:lang w:eastAsia="en-US"/>
        </w:rPr>
        <w:t>Weigh bridges,</w:t>
      </w:r>
    </w:p>
    <w:p w:rsidR="001B3562" w:rsidRDefault="001B3562" w:rsidP="00B445ED">
      <w:pPr>
        <w:pStyle w:val="ListParagraph"/>
        <w:numPr>
          <w:ilvl w:val="0"/>
          <w:numId w:val="5"/>
        </w:numPr>
        <w:rPr>
          <w:rFonts w:ascii="Arial" w:hAnsi="Arial" w:cs="Arial"/>
          <w:bCs/>
          <w:sz w:val="22"/>
          <w:szCs w:val="20"/>
          <w:lang w:eastAsia="en-US"/>
        </w:rPr>
      </w:pPr>
      <w:r>
        <w:rPr>
          <w:rFonts w:ascii="Arial" w:hAnsi="Arial" w:cs="Arial"/>
          <w:bCs/>
          <w:sz w:val="22"/>
          <w:szCs w:val="20"/>
          <w:lang w:eastAsia="en-US"/>
        </w:rPr>
        <w:t xml:space="preserve">Ancillary offices, </w:t>
      </w:r>
    </w:p>
    <w:p w:rsidR="001B3562" w:rsidRDefault="001B3562" w:rsidP="00B445ED">
      <w:pPr>
        <w:pStyle w:val="ListParagraph"/>
        <w:numPr>
          <w:ilvl w:val="0"/>
          <w:numId w:val="5"/>
        </w:numPr>
        <w:rPr>
          <w:rFonts w:ascii="Arial" w:hAnsi="Arial" w:cs="Arial"/>
          <w:bCs/>
          <w:sz w:val="22"/>
          <w:szCs w:val="20"/>
          <w:lang w:eastAsia="en-US"/>
        </w:rPr>
      </w:pPr>
      <w:r>
        <w:rPr>
          <w:rFonts w:ascii="Arial" w:hAnsi="Arial" w:cs="Arial"/>
          <w:bCs/>
          <w:sz w:val="22"/>
          <w:szCs w:val="20"/>
          <w:lang w:eastAsia="en-US"/>
        </w:rPr>
        <w:t>29 parking spaces, and</w:t>
      </w:r>
    </w:p>
    <w:p w:rsidR="001B3562" w:rsidRPr="001B3562" w:rsidRDefault="001B3562" w:rsidP="00B445ED">
      <w:pPr>
        <w:pStyle w:val="ListParagraph"/>
        <w:numPr>
          <w:ilvl w:val="0"/>
          <w:numId w:val="5"/>
        </w:numPr>
        <w:rPr>
          <w:rFonts w:ascii="Arial" w:hAnsi="Arial" w:cs="Arial"/>
          <w:bCs/>
          <w:sz w:val="22"/>
          <w:szCs w:val="20"/>
          <w:lang w:eastAsia="en-US"/>
        </w:rPr>
      </w:pPr>
      <w:r>
        <w:rPr>
          <w:rFonts w:ascii="Arial" w:hAnsi="Arial" w:cs="Arial"/>
          <w:bCs/>
          <w:sz w:val="22"/>
          <w:szCs w:val="20"/>
          <w:lang w:eastAsia="en-US"/>
        </w:rPr>
        <w:t xml:space="preserve">On-site substation. </w:t>
      </w:r>
    </w:p>
    <w:p w:rsidR="001B3562" w:rsidRDefault="001B3562" w:rsidP="00283E0C">
      <w:pPr>
        <w:rPr>
          <w:rFonts w:ascii="Arial" w:hAnsi="Arial" w:cs="Arial"/>
          <w:bCs/>
          <w:sz w:val="22"/>
          <w:szCs w:val="20"/>
          <w:lang w:eastAsia="en-US"/>
        </w:rPr>
      </w:pPr>
    </w:p>
    <w:p w:rsidR="001B3562" w:rsidRPr="005B7E4F" w:rsidRDefault="001B3562" w:rsidP="00283E0C">
      <w:pPr>
        <w:rPr>
          <w:rFonts w:ascii="Arial" w:hAnsi="Arial" w:cs="Arial"/>
          <w:bCs/>
          <w:sz w:val="22"/>
          <w:szCs w:val="20"/>
          <w:lang w:eastAsia="en-US"/>
        </w:rPr>
      </w:pPr>
      <w:r>
        <w:rPr>
          <w:rFonts w:ascii="Arial" w:hAnsi="Arial" w:cs="Arial"/>
          <w:bCs/>
          <w:noProof/>
          <w:sz w:val="22"/>
          <w:szCs w:val="20"/>
        </w:rPr>
        <w:lastRenderedPageBreak/>
        <w:drawing>
          <wp:inline distT="0" distB="0" distL="0" distR="0">
            <wp:extent cx="5419725" cy="3471870"/>
            <wp:effectExtent l="19050" t="19050" r="9525" b="146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77134" cy="3508646"/>
                    </a:xfrm>
                    <a:prstGeom prst="rect">
                      <a:avLst/>
                    </a:prstGeom>
                    <a:noFill/>
                    <a:ln>
                      <a:solidFill>
                        <a:schemeClr val="tx1"/>
                      </a:solidFill>
                    </a:ln>
                  </pic:spPr>
                </pic:pic>
              </a:graphicData>
            </a:graphic>
          </wp:inline>
        </w:drawing>
      </w:r>
    </w:p>
    <w:p w:rsidR="006528F1" w:rsidRDefault="001B3562" w:rsidP="00283E0C">
      <w:pPr>
        <w:rPr>
          <w:rFonts w:ascii="Arial" w:hAnsi="Arial" w:cs="Arial"/>
          <w:bCs/>
          <w:sz w:val="22"/>
          <w:szCs w:val="20"/>
          <w:lang w:eastAsia="en-US"/>
        </w:rPr>
      </w:pPr>
      <w:r w:rsidRPr="00647A58">
        <w:rPr>
          <w:rFonts w:ascii="Arial" w:hAnsi="Arial" w:cs="Arial"/>
          <w:b/>
          <w:bCs/>
          <w:sz w:val="22"/>
          <w:szCs w:val="20"/>
          <w:lang w:eastAsia="en-US"/>
        </w:rPr>
        <w:t>Figure 3</w:t>
      </w:r>
      <w:r>
        <w:rPr>
          <w:rFonts w:ascii="Arial" w:hAnsi="Arial" w:cs="Arial"/>
          <w:bCs/>
          <w:sz w:val="22"/>
          <w:szCs w:val="20"/>
          <w:lang w:eastAsia="en-US"/>
        </w:rPr>
        <w:t xml:space="preserve"> – Approved site layout</w:t>
      </w:r>
      <w:r w:rsidR="00647A58">
        <w:rPr>
          <w:rFonts w:ascii="Arial" w:hAnsi="Arial" w:cs="Arial"/>
          <w:bCs/>
          <w:sz w:val="22"/>
          <w:szCs w:val="20"/>
          <w:lang w:eastAsia="en-US"/>
        </w:rPr>
        <w:t xml:space="preserve"> (DA2015/177)</w:t>
      </w:r>
    </w:p>
    <w:p w:rsidR="001B3562" w:rsidRDefault="001B3562" w:rsidP="00283E0C">
      <w:pPr>
        <w:rPr>
          <w:rFonts w:ascii="Arial" w:hAnsi="Arial" w:cs="Arial"/>
          <w:bCs/>
          <w:sz w:val="22"/>
          <w:szCs w:val="20"/>
          <w:lang w:eastAsia="en-US"/>
        </w:rPr>
      </w:pPr>
    </w:p>
    <w:p w:rsidR="00602594" w:rsidRDefault="00496542" w:rsidP="00283E0C">
      <w:pPr>
        <w:rPr>
          <w:rFonts w:ascii="Arial" w:hAnsi="Arial" w:cs="Arial"/>
          <w:bCs/>
          <w:sz w:val="22"/>
          <w:szCs w:val="20"/>
          <w:lang w:eastAsia="en-US"/>
        </w:rPr>
      </w:pPr>
      <w:r w:rsidRPr="000E3ADA">
        <w:rPr>
          <w:rFonts w:ascii="Arial" w:hAnsi="Arial" w:cs="Arial"/>
          <w:bCs/>
          <w:noProof/>
          <w:sz w:val="22"/>
          <w:szCs w:val="20"/>
        </w:rPr>
        <mc:AlternateContent>
          <mc:Choice Requires="wps">
            <w:drawing>
              <wp:anchor distT="45720" distB="45720" distL="114300" distR="114300" simplePos="0" relativeHeight="251663360" behindDoc="0" locked="0" layoutInCell="1" allowOverlap="1" wp14:anchorId="2D5A339E" wp14:editId="787B04F1">
                <wp:simplePos x="0" y="0"/>
                <wp:positionH relativeFrom="column">
                  <wp:posOffset>1247775</wp:posOffset>
                </wp:positionH>
                <wp:positionV relativeFrom="paragraph">
                  <wp:posOffset>2703195</wp:posOffset>
                </wp:positionV>
                <wp:extent cx="676275" cy="228600"/>
                <wp:effectExtent l="0" t="0" r="28575" b="19050"/>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275" cy="228600"/>
                        </a:xfrm>
                        <a:prstGeom prst="rect">
                          <a:avLst/>
                        </a:prstGeom>
                        <a:solidFill>
                          <a:srgbClr val="FFFFFF"/>
                        </a:solidFill>
                        <a:ln w="9525">
                          <a:solidFill>
                            <a:srgbClr val="000000"/>
                          </a:solidFill>
                          <a:miter lim="800000"/>
                          <a:headEnd/>
                          <a:tailEnd/>
                        </a:ln>
                      </wps:spPr>
                      <wps:txbx>
                        <w:txbxContent>
                          <w:p w:rsidR="00FF0A28" w:rsidRPr="000E3ADA" w:rsidRDefault="00FF0A28" w:rsidP="00496542">
                            <w:pPr>
                              <w:rPr>
                                <w:sz w:val="16"/>
                                <w:szCs w:val="16"/>
                              </w:rPr>
                            </w:pPr>
                            <w:r>
                              <w:rPr>
                                <w:sz w:val="16"/>
                                <w:szCs w:val="16"/>
                              </w:rPr>
                              <w:t>Building 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D5A339E" id="_x0000_t202" coordsize="21600,21600" o:spt="202" path="m,l,21600r21600,l21600,xe">
                <v:stroke joinstyle="miter"/>
                <v:path gradientshapeok="t" o:connecttype="rect"/>
              </v:shapetype>
              <v:shape id="Text Box 2" o:spid="_x0000_s1026" type="#_x0000_t202" style="position:absolute;margin-left:98.25pt;margin-top:212.85pt;width:53.25pt;height:18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">
                <v:textbox>
                  <w:txbxContent>
                    <w:p w:rsidR="00FF0A28" w:rsidRPr="000E3ADA" w:rsidRDefault="00FF0A28" w:rsidP="00496542">
                      <w:pPr>
                        <w:rPr>
                          <w:sz w:val="16"/>
                          <w:szCs w:val="16"/>
                        </w:rPr>
                      </w:pPr>
                      <w:r>
                        <w:rPr>
                          <w:sz w:val="16"/>
                          <w:szCs w:val="16"/>
                        </w:rPr>
                        <w:t>Building 3</w:t>
                      </w:r>
                    </w:p>
                  </w:txbxContent>
                </v:textbox>
              </v:shape>
            </w:pict>
          </mc:Fallback>
        </mc:AlternateContent>
      </w:r>
      <w:r w:rsidR="000E3ADA" w:rsidRPr="000E3ADA">
        <w:rPr>
          <w:rFonts w:ascii="Arial" w:hAnsi="Arial" w:cs="Arial"/>
          <w:bCs/>
          <w:noProof/>
          <w:sz w:val="22"/>
          <w:szCs w:val="20"/>
        </w:rPr>
        <mc:AlternateContent>
          <mc:Choice Requires="wps">
            <w:drawing>
              <wp:anchor distT="45720" distB="45720" distL="114300" distR="114300" simplePos="0" relativeHeight="251661312" behindDoc="0" locked="0" layoutInCell="1" allowOverlap="1" wp14:anchorId="211A6FC1" wp14:editId="0E3E118A">
                <wp:simplePos x="0" y="0"/>
                <wp:positionH relativeFrom="column">
                  <wp:posOffset>3971925</wp:posOffset>
                </wp:positionH>
                <wp:positionV relativeFrom="paragraph">
                  <wp:posOffset>1331595</wp:posOffset>
                </wp:positionV>
                <wp:extent cx="676275" cy="228600"/>
                <wp:effectExtent l="0" t="0" r="28575" b="19050"/>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275" cy="228600"/>
                        </a:xfrm>
                        <a:prstGeom prst="rect">
                          <a:avLst/>
                        </a:prstGeom>
                        <a:solidFill>
                          <a:srgbClr val="FFFFFF"/>
                        </a:solidFill>
                        <a:ln w="9525">
                          <a:solidFill>
                            <a:srgbClr val="000000"/>
                          </a:solidFill>
                          <a:miter lim="800000"/>
                          <a:headEnd/>
                          <a:tailEnd/>
                        </a:ln>
                      </wps:spPr>
                      <wps:txbx>
                        <w:txbxContent>
                          <w:p w:rsidR="00FF0A28" w:rsidRPr="000E3ADA" w:rsidRDefault="00FF0A28" w:rsidP="000E3ADA">
                            <w:pPr>
                              <w:rPr>
                                <w:sz w:val="16"/>
                                <w:szCs w:val="16"/>
                              </w:rPr>
                            </w:pPr>
                            <w:r>
                              <w:rPr>
                                <w:sz w:val="16"/>
                                <w:szCs w:val="16"/>
                              </w:rPr>
                              <w:t>Building 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1A6FC1" id="_x0000_s1027" type="#_x0000_t202" style="position:absolute;margin-left:312.75pt;margin-top:104.85pt;width:53.25pt;height:18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">
                <v:textbox>
                  <w:txbxContent>
                    <w:p w:rsidR="00FF0A28" w:rsidRPr="000E3ADA" w:rsidRDefault="00FF0A28" w:rsidP="000E3ADA">
                      <w:pPr>
                        <w:rPr>
                          <w:sz w:val="16"/>
                          <w:szCs w:val="16"/>
                        </w:rPr>
                      </w:pPr>
                      <w:r>
                        <w:rPr>
                          <w:sz w:val="16"/>
                          <w:szCs w:val="16"/>
                        </w:rPr>
                        <w:t>Building 2</w:t>
                      </w:r>
                    </w:p>
                  </w:txbxContent>
                </v:textbox>
              </v:shape>
            </w:pict>
          </mc:Fallback>
        </mc:AlternateContent>
      </w:r>
      <w:r w:rsidR="000E3ADA" w:rsidRPr="000E3ADA">
        <w:rPr>
          <w:rFonts w:ascii="Arial" w:hAnsi="Arial" w:cs="Arial"/>
          <w:bCs/>
          <w:noProof/>
          <w:sz w:val="22"/>
          <w:szCs w:val="20"/>
        </w:rPr>
        <mc:AlternateContent>
          <mc:Choice Requires="wps">
            <w:drawing>
              <wp:anchor distT="45720" distB="45720" distL="114300" distR="114300" simplePos="0" relativeHeight="251659264" behindDoc="0" locked="0" layoutInCell="1" allowOverlap="1">
                <wp:simplePos x="0" y="0"/>
                <wp:positionH relativeFrom="column">
                  <wp:posOffset>2009775</wp:posOffset>
                </wp:positionH>
                <wp:positionV relativeFrom="paragraph">
                  <wp:posOffset>1122045</wp:posOffset>
                </wp:positionV>
                <wp:extent cx="676275" cy="228600"/>
                <wp:effectExtent l="0" t="0" r="28575" b="1905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275" cy="228600"/>
                        </a:xfrm>
                        <a:prstGeom prst="rect">
                          <a:avLst/>
                        </a:prstGeom>
                        <a:solidFill>
                          <a:srgbClr val="FFFFFF"/>
                        </a:solidFill>
                        <a:ln w="9525">
                          <a:solidFill>
                            <a:srgbClr val="000000"/>
                          </a:solidFill>
                          <a:miter lim="800000"/>
                          <a:headEnd/>
                          <a:tailEnd/>
                        </a:ln>
                      </wps:spPr>
                      <wps:txbx>
                        <w:txbxContent>
                          <w:p w:rsidR="00FF0A28" w:rsidRPr="000E3ADA" w:rsidRDefault="00FF0A28">
                            <w:pPr>
                              <w:rPr>
                                <w:sz w:val="16"/>
                                <w:szCs w:val="16"/>
                              </w:rPr>
                            </w:pPr>
                            <w:r w:rsidRPr="000E3ADA">
                              <w:rPr>
                                <w:sz w:val="16"/>
                                <w:szCs w:val="16"/>
                              </w:rPr>
                              <w:t>Building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158.25pt;margin-top:88.35pt;width:53.25pt;height:18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">
                <v:textbox>
                  <w:txbxContent>
                    <w:p w:rsidR="00FF0A28" w:rsidRPr="000E3ADA" w:rsidRDefault="00FF0A28">
                      <w:pPr>
                        <w:rPr>
                          <w:sz w:val="16"/>
                          <w:szCs w:val="16"/>
                        </w:rPr>
                      </w:pPr>
                      <w:r w:rsidRPr="000E3ADA">
                        <w:rPr>
                          <w:sz w:val="16"/>
                          <w:szCs w:val="16"/>
                        </w:rPr>
                        <w:t>Building 1</w:t>
                      </w:r>
                    </w:p>
                  </w:txbxContent>
                </v:textbox>
              </v:shape>
            </w:pict>
          </mc:Fallback>
        </mc:AlternateContent>
      </w:r>
      <w:r w:rsidR="00602594">
        <w:rPr>
          <w:rFonts w:ascii="Arial" w:hAnsi="Arial" w:cs="Arial"/>
          <w:bCs/>
          <w:noProof/>
          <w:sz w:val="22"/>
          <w:szCs w:val="20"/>
        </w:rPr>
        <w:drawing>
          <wp:inline distT="0" distB="0" distL="0" distR="0">
            <wp:extent cx="5410200" cy="3456766"/>
            <wp:effectExtent l="19050" t="19050" r="19050" b="1079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19474" cy="3462692"/>
                    </a:xfrm>
                    <a:prstGeom prst="rect">
                      <a:avLst/>
                    </a:prstGeom>
                    <a:noFill/>
                    <a:ln>
                      <a:solidFill>
                        <a:schemeClr val="tx1"/>
                      </a:solidFill>
                    </a:ln>
                  </pic:spPr>
                </pic:pic>
              </a:graphicData>
            </a:graphic>
          </wp:inline>
        </w:drawing>
      </w:r>
    </w:p>
    <w:p w:rsidR="00602594" w:rsidRPr="00FD0339" w:rsidRDefault="006528F1" w:rsidP="00283E0C">
      <w:pPr>
        <w:rPr>
          <w:rFonts w:ascii="Arial" w:hAnsi="Arial" w:cs="Arial"/>
          <w:bCs/>
          <w:sz w:val="22"/>
          <w:szCs w:val="20"/>
          <w:lang w:eastAsia="en-US"/>
        </w:rPr>
      </w:pPr>
      <w:r w:rsidRPr="006528F1">
        <w:rPr>
          <w:rFonts w:ascii="Arial" w:hAnsi="Arial" w:cs="Arial"/>
          <w:b/>
          <w:bCs/>
          <w:sz w:val="22"/>
          <w:szCs w:val="20"/>
          <w:lang w:eastAsia="en-US"/>
        </w:rPr>
        <w:t xml:space="preserve">Figure </w:t>
      </w:r>
      <w:r w:rsidR="00647A58">
        <w:rPr>
          <w:rFonts w:ascii="Arial" w:hAnsi="Arial" w:cs="Arial"/>
          <w:b/>
          <w:bCs/>
          <w:sz w:val="22"/>
          <w:szCs w:val="20"/>
          <w:lang w:eastAsia="en-US"/>
        </w:rPr>
        <w:t>4</w:t>
      </w:r>
      <w:r w:rsidR="00602594">
        <w:rPr>
          <w:rFonts w:ascii="Arial" w:hAnsi="Arial" w:cs="Arial"/>
          <w:bCs/>
          <w:sz w:val="22"/>
          <w:szCs w:val="20"/>
          <w:lang w:eastAsia="en-US"/>
        </w:rPr>
        <w:t xml:space="preserve"> – </w:t>
      </w:r>
      <w:r>
        <w:rPr>
          <w:rFonts w:ascii="Arial" w:hAnsi="Arial" w:cs="Arial"/>
          <w:bCs/>
          <w:sz w:val="22"/>
          <w:szCs w:val="20"/>
          <w:lang w:eastAsia="en-US"/>
        </w:rPr>
        <w:t>Aerial close up of the site.</w:t>
      </w:r>
      <w:r w:rsidR="00602594">
        <w:rPr>
          <w:rFonts w:ascii="Arial" w:hAnsi="Arial" w:cs="Arial"/>
          <w:bCs/>
          <w:sz w:val="22"/>
          <w:szCs w:val="20"/>
          <w:lang w:eastAsia="en-US"/>
        </w:rPr>
        <w:t xml:space="preserve"> </w:t>
      </w:r>
    </w:p>
    <w:p w:rsidR="00496542" w:rsidRDefault="00496542" w:rsidP="00C769FF">
      <w:pPr>
        <w:rPr>
          <w:rFonts w:ascii="Arial" w:hAnsi="Arial" w:cs="Arial"/>
          <w:color w:val="FF0000"/>
          <w:sz w:val="22"/>
          <w:szCs w:val="20"/>
          <w:lang w:eastAsia="en-US"/>
        </w:rPr>
      </w:pPr>
    </w:p>
    <w:p w:rsidR="00496542" w:rsidRDefault="00496542" w:rsidP="00C769FF">
      <w:pPr>
        <w:rPr>
          <w:rFonts w:ascii="Arial" w:hAnsi="Arial" w:cs="Arial"/>
          <w:szCs w:val="20"/>
          <w:lang w:eastAsia="en-US"/>
        </w:rPr>
      </w:pPr>
      <w:r>
        <w:rPr>
          <w:rFonts w:ascii="Arial" w:hAnsi="Arial" w:cs="Arial"/>
          <w:noProof/>
          <w:szCs w:val="20"/>
        </w:rPr>
        <w:lastRenderedPageBreak/>
        <w:drawing>
          <wp:inline distT="0" distB="0" distL="0" distR="0">
            <wp:extent cx="5381625" cy="2477256"/>
            <wp:effectExtent l="19050" t="19050" r="9525" b="184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391280" cy="2481700"/>
                    </a:xfrm>
                    <a:prstGeom prst="rect">
                      <a:avLst/>
                    </a:prstGeom>
                    <a:noFill/>
                    <a:ln>
                      <a:solidFill>
                        <a:schemeClr val="tx1"/>
                      </a:solidFill>
                    </a:ln>
                  </pic:spPr>
                </pic:pic>
              </a:graphicData>
            </a:graphic>
          </wp:inline>
        </w:drawing>
      </w:r>
    </w:p>
    <w:p w:rsidR="00496542" w:rsidRPr="00E32987" w:rsidRDefault="00E32987" w:rsidP="00C769FF">
      <w:pPr>
        <w:rPr>
          <w:rFonts w:ascii="Arial" w:hAnsi="Arial" w:cs="Arial"/>
          <w:bCs/>
          <w:sz w:val="22"/>
          <w:szCs w:val="20"/>
          <w:lang w:eastAsia="en-US"/>
        </w:rPr>
      </w:pPr>
      <w:r w:rsidRPr="00E32987">
        <w:rPr>
          <w:rFonts w:ascii="Arial" w:hAnsi="Arial" w:cs="Arial"/>
          <w:b/>
          <w:bCs/>
          <w:sz w:val="22"/>
          <w:szCs w:val="20"/>
          <w:lang w:eastAsia="en-US"/>
        </w:rPr>
        <w:t xml:space="preserve">Figure </w:t>
      </w:r>
      <w:r w:rsidR="00647A58">
        <w:rPr>
          <w:rFonts w:ascii="Arial" w:hAnsi="Arial" w:cs="Arial"/>
          <w:b/>
          <w:bCs/>
          <w:sz w:val="22"/>
          <w:szCs w:val="20"/>
          <w:lang w:eastAsia="en-US"/>
        </w:rPr>
        <w:t>5</w:t>
      </w:r>
      <w:r w:rsidRPr="00E32987">
        <w:rPr>
          <w:rFonts w:ascii="Arial" w:hAnsi="Arial" w:cs="Arial"/>
          <w:bCs/>
          <w:sz w:val="22"/>
          <w:szCs w:val="20"/>
          <w:lang w:eastAsia="en-US"/>
        </w:rPr>
        <w:t xml:space="preserve"> – Northern entry/driveway to the site from Madeline Street</w:t>
      </w:r>
    </w:p>
    <w:p w:rsidR="00E32987" w:rsidRDefault="00E32987" w:rsidP="00C769FF">
      <w:pPr>
        <w:rPr>
          <w:rFonts w:ascii="Arial" w:hAnsi="Arial" w:cs="Arial"/>
          <w:szCs w:val="20"/>
          <w:lang w:eastAsia="en-US"/>
        </w:rPr>
      </w:pPr>
    </w:p>
    <w:p w:rsidR="00496542" w:rsidRDefault="00496542" w:rsidP="00C769FF">
      <w:pPr>
        <w:rPr>
          <w:rFonts w:ascii="Arial" w:hAnsi="Arial" w:cs="Arial"/>
          <w:szCs w:val="20"/>
          <w:lang w:eastAsia="en-US"/>
        </w:rPr>
      </w:pPr>
      <w:r>
        <w:rPr>
          <w:rFonts w:ascii="Arial" w:hAnsi="Arial" w:cs="Arial"/>
          <w:noProof/>
          <w:szCs w:val="20"/>
        </w:rPr>
        <w:drawing>
          <wp:inline distT="0" distB="0" distL="0" distR="0">
            <wp:extent cx="5467350" cy="1964970"/>
            <wp:effectExtent l="19050" t="19050" r="19050" b="165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81233" cy="1969960"/>
                    </a:xfrm>
                    <a:prstGeom prst="rect">
                      <a:avLst/>
                    </a:prstGeom>
                    <a:noFill/>
                    <a:ln>
                      <a:solidFill>
                        <a:schemeClr val="tx1"/>
                      </a:solidFill>
                    </a:ln>
                  </pic:spPr>
                </pic:pic>
              </a:graphicData>
            </a:graphic>
          </wp:inline>
        </w:drawing>
      </w:r>
    </w:p>
    <w:p w:rsidR="00E32987" w:rsidRPr="00E32987" w:rsidRDefault="00E32987" w:rsidP="00E32987">
      <w:pPr>
        <w:rPr>
          <w:rFonts w:ascii="Arial" w:hAnsi="Arial" w:cs="Arial"/>
          <w:bCs/>
          <w:sz w:val="22"/>
          <w:szCs w:val="20"/>
          <w:lang w:eastAsia="en-US"/>
        </w:rPr>
      </w:pPr>
      <w:r w:rsidRPr="00E32987">
        <w:rPr>
          <w:rFonts w:ascii="Arial" w:hAnsi="Arial" w:cs="Arial"/>
          <w:b/>
          <w:bCs/>
          <w:sz w:val="22"/>
          <w:szCs w:val="20"/>
          <w:lang w:eastAsia="en-US"/>
        </w:rPr>
        <w:t xml:space="preserve">Figure </w:t>
      </w:r>
      <w:r w:rsidR="00647A58">
        <w:rPr>
          <w:rFonts w:ascii="Arial" w:hAnsi="Arial" w:cs="Arial"/>
          <w:b/>
          <w:bCs/>
          <w:sz w:val="22"/>
          <w:szCs w:val="20"/>
          <w:lang w:eastAsia="en-US"/>
        </w:rPr>
        <w:t>6</w:t>
      </w:r>
      <w:r w:rsidRPr="00E32987">
        <w:rPr>
          <w:rFonts w:ascii="Arial" w:hAnsi="Arial" w:cs="Arial"/>
          <w:bCs/>
          <w:sz w:val="22"/>
          <w:szCs w:val="20"/>
          <w:lang w:eastAsia="en-US"/>
        </w:rPr>
        <w:t xml:space="preserve"> – </w:t>
      </w:r>
      <w:r>
        <w:rPr>
          <w:rFonts w:ascii="Arial" w:hAnsi="Arial" w:cs="Arial"/>
          <w:bCs/>
          <w:sz w:val="22"/>
          <w:szCs w:val="20"/>
          <w:lang w:eastAsia="en-US"/>
        </w:rPr>
        <w:t>Southern</w:t>
      </w:r>
      <w:r w:rsidRPr="00E32987">
        <w:rPr>
          <w:rFonts w:ascii="Arial" w:hAnsi="Arial" w:cs="Arial"/>
          <w:bCs/>
          <w:sz w:val="22"/>
          <w:szCs w:val="20"/>
          <w:lang w:eastAsia="en-US"/>
        </w:rPr>
        <w:t xml:space="preserve"> entry/driveway to the site from Madeline Street</w:t>
      </w:r>
    </w:p>
    <w:p w:rsidR="00E32987" w:rsidRDefault="00E32987"/>
    <w:p w:rsidR="00496542" w:rsidRDefault="00E32987" w:rsidP="00C769FF">
      <w:pPr>
        <w:rPr>
          <w:rFonts w:ascii="Arial" w:hAnsi="Arial" w:cs="Arial"/>
          <w:szCs w:val="20"/>
          <w:lang w:eastAsia="en-US"/>
        </w:rPr>
      </w:pPr>
      <w:r>
        <w:rPr>
          <w:rFonts w:ascii="Arial" w:hAnsi="Arial" w:cs="Arial"/>
          <w:noProof/>
          <w:szCs w:val="20"/>
        </w:rPr>
        <w:drawing>
          <wp:inline distT="0" distB="0" distL="0" distR="0">
            <wp:extent cx="5172075" cy="2469859"/>
            <wp:effectExtent l="19050" t="19050" r="9525" b="260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179527" cy="2473417"/>
                    </a:xfrm>
                    <a:prstGeom prst="rect">
                      <a:avLst/>
                    </a:prstGeom>
                    <a:noFill/>
                    <a:ln>
                      <a:solidFill>
                        <a:schemeClr val="tx1"/>
                      </a:solidFill>
                    </a:ln>
                  </pic:spPr>
                </pic:pic>
              </a:graphicData>
            </a:graphic>
          </wp:inline>
        </w:drawing>
      </w:r>
    </w:p>
    <w:p w:rsidR="00E32987" w:rsidRDefault="00E32987" w:rsidP="00E32987">
      <w:pPr>
        <w:rPr>
          <w:rFonts w:ascii="Arial" w:hAnsi="Arial" w:cs="Arial"/>
          <w:bCs/>
          <w:sz w:val="22"/>
          <w:szCs w:val="20"/>
          <w:lang w:eastAsia="en-US"/>
        </w:rPr>
      </w:pPr>
      <w:r w:rsidRPr="00E32987">
        <w:rPr>
          <w:rFonts w:ascii="Arial" w:hAnsi="Arial" w:cs="Arial"/>
          <w:b/>
          <w:bCs/>
          <w:sz w:val="22"/>
          <w:szCs w:val="20"/>
          <w:lang w:eastAsia="en-US"/>
        </w:rPr>
        <w:t xml:space="preserve">Figure </w:t>
      </w:r>
      <w:r w:rsidR="00647A58">
        <w:rPr>
          <w:rFonts w:ascii="Arial" w:hAnsi="Arial" w:cs="Arial"/>
          <w:b/>
          <w:bCs/>
          <w:sz w:val="22"/>
          <w:szCs w:val="20"/>
          <w:lang w:eastAsia="en-US"/>
        </w:rPr>
        <w:t>7</w:t>
      </w:r>
      <w:r w:rsidRPr="00E32987">
        <w:rPr>
          <w:rFonts w:ascii="Arial" w:hAnsi="Arial" w:cs="Arial"/>
          <w:bCs/>
          <w:sz w:val="22"/>
          <w:szCs w:val="20"/>
          <w:lang w:eastAsia="en-US"/>
        </w:rPr>
        <w:t xml:space="preserve"> – </w:t>
      </w:r>
      <w:r>
        <w:rPr>
          <w:rFonts w:ascii="Arial" w:hAnsi="Arial" w:cs="Arial"/>
          <w:bCs/>
          <w:sz w:val="22"/>
          <w:szCs w:val="20"/>
          <w:lang w:eastAsia="en-US"/>
        </w:rPr>
        <w:t>Middle</w:t>
      </w:r>
      <w:r w:rsidRPr="00E32987">
        <w:rPr>
          <w:rFonts w:ascii="Arial" w:hAnsi="Arial" w:cs="Arial"/>
          <w:bCs/>
          <w:sz w:val="22"/>
          <w:szCs w:val="20"/>
          <w:lang w:eastAsia="en-US"/>
        </w:rPr>
        <w:t xml:space="preserve"> entry/driveway to the site from Madeline Street</w:t>
      </w:r>
    </w:p>
    <w:p w:rsidR="005B7E4F" w:rsidRPr="00E32987" w:rsidRDefault="005B7E4F" w:rsidP="00E32987">
      <w:pPr>
        <w:rPr>
          <w:rFonts w:ascii="Arial" w:hAnsi="Arial" w:cs="Arial"/>
          <w:bCs/>
          <w:sz w:val="22"/>
          <w:szCs w:val="20"/>
          <w:lang w:eastAsia="en-US"/>
        </w:rPr>
      </w:pPr>
    </w:p>
    <w:p w:rsidR="00E32987" w:rsidRDefault="00A665B9">
      <w:pPr>
        <w:rPr>
          <w:rFonts w:ascii="Arial" w:hAnsi="Arial" w:cs="Arial"/>
          <w:b/>
          <w:szCs w:val="20"/>
          <w:u w:val="single"/>
          <w:lang w:eastAsia="en-US"/>
        </w:rPr>
      </w:pPr>
      <w:r>
        <w:rPr>
          <w:rFonts w:ascii="Arial" w:hAnsi="Arial" w:cs="Arial"/>
          <w:b/>
          <w:noProof/>
          <w:szCs w:val="20"/>
          <w:u w:val="single"/>
        </w:rPr>
        <w:lastRenderedPageBreak/>
        <w:drawing>
          <wp:inline distT="0" distB="0" distL="0" distR="0">
            <wp:extent cx="5219315" cy="3914775"/>
            <wp:effectExtent l="19050" t="19050" r="19685"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_2384.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226082" cy="3919851"/>
                    </a:xfrm>
                    <a:prstGeom prst="rect">
                      <a:avLst/>
                    </a:prstGeom>
                    <a:noFill/>
                    <a:ln>
                      <a:solidFill>
                        <a:schemeClr val="tx1"/>
                      </a:solidFill>
                    </a:ln>
                  </pic:spPr>
                </pic:pic>
              </a:graphicData>
            </a:graphic>
          </wp:inline>
        </w:drawing>
      </w:r>
    </w:p>
    <w:p w:rsidR="00A665B9" w:rsidRDefault="00A665B9">
      <w:pPr>
        <w:rPr>
          <w:rFonts w:ascii="Arial" w:hAnsi="Arial" w:cs="Arial"/>
          <w:bCs/>
          <w:sz w:val="22"/>
          <w:szCs w:val="20"/>
          <w:lang w:eastAsia="en-US"/>
        </w:rPr>
      </w:pPr>
      <w:r w:rsidRPr="00A665B9">
        <w:rPr>
          <w:rFonts w:ascii="Arial" w:hAnsi="Arial" w:cs="Arial"/>
          <w:b/>
          <w:bCs/>
          <w:sz w:val="22"/>
          <w:szCs w:val="20"/>
          <w:lang w:eastAsia="en-US"/>
        </w:rPr>
        <w:t xml:space="preserve">Figure </w:t>
      </w:r>
      <w:r w:rsidR="00647A58">
        <w:rPr>
          <w:rFonts w:ascii="Arial" w:hAnsi="Arial" w:cs="Arial"/>
          <w:b/>
          <w:bCs/>
          <w:sz w:val="22"/>
          <w:szCs w:val="20"/>
          <w:lang w:eastAsia="en-US"/>
        </w:rPr>
        <w:t>8</w:t>
      </w:r>
      <w:r w:rsidRPr="00A665B9">
        <w:rPr>
          <w:rFonts w:ascii="Arial" w:hAnsi="Arial" w:cs="Arial"/>
          <w:bCs/>
          <w:sz w:val="22"/>
          <w:szCs w:val="20"/>
          <w:lang w:eastAsia="en-US"/>
        </w:rPr>
        <w:t xml:space="preserve"> – Looking towards Madeline Street across the weighbridge near the</w:t>
      </w:r>
    </w:p>
    <w:p w:rsidR="00A665B9" w:rsidRPr="00A665B9" w:rsidRDefault="00A665B9">
      <w:pPr>
        <w:rPr>
          <w:rFonts w:ascii="Arial" w:hAnsi="Arial" w:cs="Arial"/>
          <w:bCs/>
          <w:sz w:val="22"/>
          <w:szCs w:val="20"/>
          <w:lang w:eastAsia="en-US"/>
        </w:rPr>
      </w:pPr>
      <w:r w:rsidRPr="00A665B9">
        <w:rPr>
          <w:rFonts w:ascii="Arial" w:hAnsi="Arial" w:cs="Arial"/>
          <w:bCs/>
          <w:sz w:val="22"/>
          <w:szCs w:val="20"/>
          <w:lang w:eastAsia="en-US"/>
        </w:rPr>
        <w:t>northern boundary</w:t>
      </w:r>
      <w:r w:rsidR="00FF0A28">
        <w:rPr>
          <w:rFonts w:ascii="Arial" w:hAnsi="Arial" w:cs="Arial"/>
          <w:bCs/>
          <w:sz w:val="22"/>
          <w:szCs w:val="20"/>
          <w:lang w:eastAsia="en-US"/>
        </w:rPr>
        <w:t xml:space="preserve"> with Building 1</w:t>
      </w:r>
      <w:r>
        <w:rPr>
          <w:rFonts w:ascii="Arial" w:hAnsi="Arial" w:cs="Arial"/>
          <w:bCs/>
          <w:sz w:val="22"/>
          <w:szCs w:val="20"/>
          <w:lang w:eastAsia="en-US"/>
        </w:rPr>
        <w:t xml:space="preserve"> on the left side of the photo</w:t>
      </w:r>
    </w:p>
    <w:p w:rsidR="00E32987" w:rsidRDefault="00E32987">
      <w:pPr>
        <w:rPr>
          <w:rFonts w:ascii="Arial" w:hAnsi="Arial" w:cs="Arial"/>
          <w:b/>
          <w:szCs w:val="20"/>
          <w:u w:val="single"/>
          <w:lang w:eastAsia="en-US"/>
        </w:rPr>
      </w:pPr>
    </w:p>
    <w:p w:rsidR="00E32987" w:rsidRDefault="00E32987">
      <w:pPr>
        <w:rPr>
          <w:rFonts w:ascii="Arial" w:hAnsi="Arial" w:cs="Arial"/>
          <w:b/>
          <w:szCs w:val="20"/>
          <w:u w:val="single"/>
          <w:lang w:eastAsia="en-US"/>
        </w:rPr>
      </w:pPr>
      <w:r>
        <w:rPr>
          <w:rFonts w:ascii="Arial" w:hAnsi="Arial" w:cs="Arial"/>
          <w:b/>
          <w:noProof/>
          <w:szCs w:val="20"/>
          <w:u w:val="single"/>
        </w:rPr>
        <w:drawing>
          <wp:inline distT="0" distB="0" distL="0" distR="0">
            <wp:extent cx="5164428" cy="3873608"/>
            <wp:effectExtent l="19050" t="19050" r="17780" b="1270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2381.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210116" cy="3907877"/>
                    </a:xfrm>
                    <a:prstGeom prst="rect">
                      <a:avLst/>
                    </a:prstGeom>
                    <a:noFill/>
                    <a:ln>
                      <a:solidFill>
                        <a:schemeClr val="tx1"/>
                      </a:solidFill>
                    </a:ln>
                  </pic:spPr>
                </pic:pic>
              </a:graphicData>
            </a:graphic>
          </wp:inline>
        </w:drawing>
      </w:r>
    </w:p>
    <w:p w:rsidR="00E32987" w:rsidRDefault="00A665B9">
      <w:pPr>
        <w:rPr>
          <w:rFonts w:ascii="Arial" w:hAnsi="Arial" w:cs="Arial"/>
          <w:bCs/>
          <w:sz w:val="22"/>
          <w:szCs w:val="20"/>
          <w:lang w:eastAsia="en-US"/>
        </w:rPr>
      </w:pPr>
      <w:r w:rsidRPr="00A665B9">
        <w:rPr>
          <w:rFonts w:ascii="Arial" w:hAnsi="Arial" w:cs="Arial"/>
          <w:b/>
          <w:bCs/>
          <w:sz w:val="22"/>
          <w:szCs w:val="20"/>
          <w:lang w:eastAsia="en-US"/>
        </w:rPr>
        <w:t xml:space="preserve">Figure </w:t>
      </w:r>
      <w:r w:rsidR="00647A58">
        <w:rPr>
          <w:rFonts w:ascii="Arial" w:hAnsi="Arial" w:cs="Arial"/>
          <w:b/>
          <w:bCs/>
          <w:sz w:val="22"/>
          <w:szCs w:val="20"/>
          <w:lang w:eastAsia="en-US"/>
        </w:rPr>
        <w:t>9</w:t>
      </w:r>
      <w:r w:rsidRPr="00A665B9">
        <w:rPr>
          <w:rFonts w:ascii="Arial" w:hAnsi="Arial" w:cs="Arial"/>
          <w:bCs/>
          <w:sz w:val="22"/>
          <w:szCs w:val="20"/>
          <w:lang w:eastAsia="en-US"/>
        </w:rPr>
        <w:t xml:space="preserve"> – </w:t>
      </w:r>
      <w:r>
        <w:rPr>
          <w:rFonts w:ascii="Arial" w:hAnsi="Arial" w:cs="Arial"/>
          <w:bCs/>
          <w:sz w:val="22"/>
          <w:szCs w:val="20"/>
          <w:lang w:eastAsia="en-US"/>
        </w:rPr>
        <w:t xml:space="preserve">The norther elevation of Building 1 with sorting machinery inside </w:t>
      </w:r>
    </w:p>
    <w:p w:rsidR="00647A58" w:rsidRDefault="00647A58">
      <w:pPr>
        <w:rPr>
          <w:rFonts w:ascii="Arial" w:hAnsi="Arial" w:cs="Arial"/>
          <w:b/>
          <w:szCs w:val="20"/>
          <w:u w:val="single"/>
          <w:lang w:eastAsia="en-US"/>
        </w:rPr>
      </w:pPr>
    </w:p>
    <w:p w:rsidR="00E32987" w:rsidRDefault="00E32987">
      <w:pPr>
        <w:rPr>
          <w:rFonts w:ascii="Arial" w:hAnsi="Arial" w:cs="Arial"/>
          <w:b/>
          <w:szCs w:val="20"/>
          <w:u w:val="single"/>
          <w:lang w:eastAsia="en-US"/>
        </w:rPr>
      </w:pPr>
      <w:r>
        <w:rPr>
          <w:rFonts w:ascii="Arial" w:hAnsi="Arial" w:cs="Arial"/>
          <w:b/>
          <w:noProof/>
          <w:szCs w:val="20"/>
          <w:u w:val="single"/>
        </w:rPr>
        <w:lastRenderedPageBreak/>
        <w:drawing>
          <wp:inline distT="0" distB="0" distL="0" distR="0">
            <wp:extent cx="5210175" cy="3907920"/>
            <wp:effectExtent l="19050" t="19050" r="9525" b="165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_2385.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246428" cy="3935112"/>
                    </a:xfrm>
                    <a:prstGeom prst="rect">
                      <a:avLst/>
                    </a:prstGeom>
                    <a:noFill/>
                    <a:ln>
                      <a:solidFill>
                        <a:schemeClr val="tx1"/>
                      </a:solidFill>
                    </a:ln>
                  </pic:spPr>
                </pic:pic>
              </a:graphicData>
            </a:graphic>
          </wp:inline>
        </w:drawing>
      </w:r>
    </w:p>
    <w:p w:rsidR="00A665B9" w:rsidRDefault="00A665B9">
      <w:pPr>
        <w:rPr>
          <w:rFonts w:ascii="Arial" w:hAnsi="Arial" w:cs="Arial"/>
          <w:bCs/>
          <w:sz w:val="22"/>
          <w:szCs w:val="20"/>
          <w:lang w:eastAsia="en-US"/>
        </w:rPr>
      </w:pPr>
      <w:r w:rsidRPr="00A665B9">
        <w:rPr>
          <w:rFonts w:ascii="Arial" w:hAnsi="Arial" w:cs="Arial"/>
          <w:b/>
          <w:bCs/>
          <w:sz w:val="22"/>
          <w:szCs w:val="20"/>
          <w:lang w:eastAsia="en-US"/>
        </w:rPr>
        <w:t xml:space="preserve">Figure </w:t>
      </w:r>
      <w:r w:rsidR="00647A58">
        <w:rPr>
          <w:rFonts w:ascii="Arial" w:hAnsi="Arial" w:cs="Arial"/>
          <w:b/>
          <w:bCs/>
          <w:sz w:val="22"/>
          <w:szCs w:val="20"/>
          <w:lang w:eastAsia="en-US"/>
        </w:rPr>
        <w:t>10</w:t>
      </w:r>
      <w:r w:rsidRPr="00A665B9">
        <w:rPr>
          <w:rFonts w:ascii="Arial" w:hAnsi="Arial" w:cs="Arial"/>
          <w:bCs/>
          <w:sz w:val="22"/>
          <w:szCs w:val="20"/>
          <w:lang w:eastAsia="en-US"/>
        </w:rPr>
        <w:t xml:space="preserve"> – </w:t>
      </w:r>
      <w:r>
        <w:rPr>
          <w:rFonts w:ascii="Arial" w:hAnsi="Arial" w:cs="Arial"/>
          <w:bCs/>
          <w:sz w:val="22"/>
          <w:szCs w:val="20"/>
          <w:lang w:eastAsia="en-US"/>
        </w:rPr>
        <w:t xml:space="preserve">north eastern boundary of the site showing the acoustic wall and rear of </w:t>
      </w:r>
    </w:p>
    <w:p w:rsidR="00A665B9" w:rsidRDefault="00A665B9">
      <w:pPr>
        <w:rPr>
          <w:rFonts w:ascii="Arial" w:hAnsi="Arial" w:cs="Arial"/>
          <w:b/>
          <w:szCs w:val="20"/>
          <w:u w:val="single"/>
          <w:lang w:eastAsia="en-US"/>
        </w:rPr>
      </w:pPr>
      <w:r>
        <w:rPr>
          <w:rFonts w:ascii="Arial" w:hAnsi="Arial" w:cs="Arial"/>
          <w:bCs/>
          <w:sz w:val="22"/>
          <w:szCs w:val="20"/>
          <w:lang w:eastAsia="en-US"/>
        </w:rPr>
        <w:t>Building 2</w:t>
      </w:r>
    </w:p>
    <w:p w:rsidR="00E32987" w:rsidRDefault="00E32987">
      <w:pPr>
        <w:rPr>
          <w:rFonts w:ascii="Arial" w:hAnsi="Arial" w:cs="Arial"/>
          <w:b/>
          <w:szCs w:val="20"/>
          <w:u w:val="single"/>
          <w:lang w:eastAsia="en-US"/>
        </w:rPr>
      </w:pPr>
    </w:p>
    <w:p w:rsidR="00E32987" w:rsidRDefault="00E32987">
      <w:pPr>
        <w:rPr>
          <w:rFonts w:ascii="Arial" w:hAnsi="Arial" w:cs="Arial"/>
          <w:b/>
          <w:szCs w:val="20"/>
          <w:u w:val="single"/>
          <w:lang w:eastAsia="en-US"/>
        </w:rPr>
      </w:pPr>
      <w:r>
        <w:rPr>
          <w:rFonts w:ascii="Arial" w:hAnsi="Arial" w:cs="Arial"/>
          <w:b/>
          <w:noProof/>
          <w:szCs w:val="20"/>
          <w:u w:val="single"/>
        </w:rPr>
        <w:drawing>
          <wp:inline distT="0" distB="0" distL="0" distR="0">
            <wp:extent cx="5236845" cy="3927923"/>
            <wp:effectExtent l="19050" t="19050" r="20955" b="158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2389.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247436" cy="3935867"/>
                    </a:xfrm>
                    <a:prstGeom prst="rect">
                      <a:avLst/>
                    </a:prstGeom>
                    <a:noFill/>
                    <a:ln>
                      <a:solidFill>
                        <a:schemeClr val="tx1"/>
                      </a:solidFill>
                    </a:ln>
                  </pic:spPr>
                </pic:pic>
              </a:graphicData>
            </a:graphic>
          </wp:inline>
        </w:drawing>
      </w:r>
    </w:p>
    <w:p w:rsidR="00E32987" w:rsidRDefault="00B42CC1">
      <w:pPr>
        <w:rPr>
          <w:rFonts w:ascii="Arial" w:hAnsi="Arial" w:cs="Arial"/>
          <w:bCs/>
          <w:sz w:val="22"/>
          <w:szCs w:val="20"/>
          <w:lang w:eastAsia="en-US"/>
        </w:rPr>
      </w:pPr>
      <w:r w:rsidRPr="00A665B9">
        <w:rPr>
          <w:rFonts w:ascii="Arial" w:hAnsi="Arial" w:cs="Arial"/>
          <w:b/>
          <w:bCs/>
          <w:sz w:val="22"/>
          <w:szCs w:val="20"/>
          <w:lang w:eastAsia="en-US"/>
        </w:rPr>
        <w:t xml:space="preserve">Figure </w:t>
      </w:r>
      <w:r w:rsidR="00647A58">
        <w:rPr>
          <w:rFonts w:ascii="Arial" w:hAnsi="Arial" w:cs="Arial"/>
          <w:b/>
          <w:bCs/>
          <w:sz w:val="22"/>
          <w:szCs w:val="20"/>
          <w:lang w:eastAsia="en-US"/>
        </w:rPr>
        <w:t>11</w:t>
      </w:r>
      <w:r w:rsidRPr="00A665B9">
        <w:rPr>
          <w:rFonts w:ascii="Arial" w:hAnsi="Arial" w:cs="Arial"/>
          <w:bCs/>
          <w:sz w:val="22"/>
          <w:szCs w:val="20"/>
          <w:lang w:eastAsia="en-US"/>
        </w:rPr>
        <w:t xml:space="preserve"> – </w:t>
      </w:r>
      <w:r>
        <w:rPr>
          <w:rFonts w:ascii="Arial" w:hAnsi="Arial" w:cs="Arial"/>
          <w:bCs/>
          <w:sz w:val="22"/>
          <w:szCs w:val="20"/>
          <w:lang w:eastAsia="en-US"/>
        </w:rPr>
        <w:t>Rear of Building 1 where it adjoins Building two on the northern side</w:t>
      </w:r>
    </w:p>
    <w:p w:rsidR="005B7E4F" w:rsidRDefault="005B7E4F">
      <w:pPr>
        <w:rPr>
          <w:rFonts w:ascii="Arial" w:hAnsi="Arial" w:cs="Arial"/>
          <w:b/>
          <w:szCs w:val="20"/>
          <w:u w:val="single"/>
          <w:lang w:eastAsia="en-US"/>
        </w:rPr>
      </w:pPr>
    </w:p>
    <w:p w:rsidR="00E32987" w:rsidRDefault="00E32987">
      <w:pPr>
        <w:rPr>
          <w:rFonts w:ascii="Arial" w:hAnsi="Arial" w:cs="Arial"/>
          <w:b/>
          <w:szCs w:val="20"/>
          <w:u w:val="single"/>
          <w:lang w:eastAsia="en-US"/>
        </w:rPr>
      </w:pPr>
      <w:r>
        <w:rPr>
          <w:rFonts w:ascii="Arial" w:hAnsi="Arial" w:cs="Arial"/>
          <w:b/>
          <w:noProof/>
          <w:szCs w:val="20"/>
          <w:u w:val="single"/>
        </w:rPr>
        <w:lastRenderedPageBreak/>
        <w:drawing>
          <wp:inline distT="0" distB="0" distL="0" distR="0">
            <wp:extent cx="5237020" cy="3928056"/>
            <wp:effectExtent l="19050" t="19050" r="20955" b="158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2390.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249633" cy="3937516"/>
                    </a:xfrm>
                    <a:prstGeom prst="rect">
                      <a:avLst/>
                    </a:prstGeom>
                    <a:noFill/>
                    <a:ln>
                      <a:solidFill>
                        <a:schemeClr val="tx1"/>
                      </a:solidFill>
                    </a:ln>
                  </pic:spPr>
                </pic:pic>
              </a:graphicData>
            </a:graphic>
          </wp:inline>
        </w:drawing>
      </w:r>
    </w:p>
    <w:p w:rsidR="00B42CC1" w:rsidRDefault="00B42CC1">
      <w:pPr>
        <w:rPr>
          <w:rFonts w:ascii="Arial" w:hAnsi="Arial" w:cs="Arial"/>
          <w:bCs/>
          <w:sz w:val="22"/>
          <w:szCs w:val="20"/>
          <w:lang w:eastAsia="en-US"/>
        </w:rPr>
      </w:pPr>
      <w:r w:rsidRPr="00A665B9">
        <w:rPr>
          <w:rFonts w:ascii="Arial" w:hAnsi="Arial" w:cs="Arial"/>
          <w:b/>
          <w:bCs/>
          <w:sz w:val="22"/>
          <w:szCs w:val="20"/>
          <w:lang w:eastAsia="en-US"/>
        </w:rPr>
        <w:t xml:space="preserve">Figure </w:t>
      </w:r>
      <w:r>
        <w:rPr>
          <w:rFonts w:ascii="Arial" w:hAnsi="Arial" w:cs="Arial"/>
          <w:b/>
          <w:bCs/>
          <w:sz w:val="22"/>
          <w:szCs w:val="20"/>
          <w:lang w:eastAsia="en-US"/>
        </w:rPr>
        <w:t>1</w:t>
      </w:r>
      <w:r w:rsidR="00647A58">
        <w:rPr>
          <w:rFonts w:ascii="Arial" w:hAnsi="Arial" w:cs="Arial"/>
          <w:b/>
          <w:bCs/>
          <w:sz w:val="22"/>
          <w:szCs w:val="20"/>
          <w:lang w:eastAsia="en-US"/>
        </w:rPr>
        <w:t>2</w:t>
      </w:r>
      <w:r w:rsidRPr="00A665B9">
        <w:rPr>
          <w:rFonts w:ascii="Arial" w:hAnsi="Arial" w:cs="Arial"/>
          <w:bCs/>
          <w:sz w:val="22"/>
          <w:szCs w:val="20"/>
          <w:lang w:eastAsia="en-US"/>
        </w:rPr>
        <w:t xml:space="preserve"> – </w:t>
      </w:r>
      <w:r>
        <w:rPr>
          <w:rFonts w:ascii="Arial" w:hAnsi="Arial" w:cs="Arial"/>
          <w:bCs/>
          <w:sz w:val="22"/>
          <w:szCs w:val="20"/>
          <w:lang w:eastAsia="en-US"/>
        </w:rPr>
        <w:t xml:space="preserve">Rear of Building 2. The photo is taken looking south at the boundary with </w:t>
      </w:r>
    </w:p>
    <w:p w:rsidR="00B42CC1" w:rsidRDefault="00B42CC1">
      <w:pPr>
        <w:rPr>
          <w:rFonts w:ascii="Arial" w:hAnsi="Arial" w:cs="Arial"/>
          <w:bCs/>
          <w:sz w:val="22"/>
          <w:szCs w:val="20"/>
          <w:lang w:eastAsia="en-US"/>
        </w:rPr>
      </w:pPr>
      <w:r>
        <w:rPr>
          <w:rFonts w:ascii="Arial" w:hAnsi="Arial" w:cs="Arial"/>
          <w:bCs/>
          <w:sz w:val="22"/>
          <w:szCs w:val="20"/>
          <w:lang w:eastAsia="en-US"/>
        </w:rPr>
        <w:t xml:space="preserve">Aussie Skips being another industrial use which adjoins Cox’s Creek, with Cooke Park </w:t>
      </w:r>
    </w:p>
    <w:p w:rsidR="00B42CC1" w:rsidRDefault="00B42CC1">
      <w:pPr>
        <w:rPr>
          <w:rFonts w:ascii="Arial" w:hAnsi="Arial" w:cs="Arial"/>
          <w:b/>
          <w:szCs w:val="20"/>
          <w:u w:val="single"/>
          <w:lang w:eastAsia="en-US"/>
        </w:rPr>
      </w:pPr>
      <w:r>
        <w:rPr>
          <w:rFonts w:ascii="Arial" w:hAnsi="Arial" w:cs="Arial"/>
          <w:bCs/>
          <w:sz w:val="22"/>
          <w:szCs w:val="20"/>
          <w:lang w:eastAsia="en-US"/>
        </w:rPr>
        <w:t>and the streets of Belfield located to the south of this</w:t>
      </w:r>
    </w:p>
    <w:p w:rsidR="00E32987" w:rsidRDefault="00E32987">
      <w:pPr>
        <w:rPr>
          <w:rFonts w:ascii="Arial" w:hAnsi="Arial" w:cs="Arial"/>
          <w:b/>
          <w:szCs w:val="20"/>
          <w:u w:val="single"/>
          <w:lang w:eastAsia="en-US"/>
        </w:rPr>
      </w:pPr>
    </w:p>
    <w:p w:rsidR="00E32987" w:rsidRDefault="00E32987">
      <w:pPr>
        <w:rPr>
          <w:rFonts w:ascii="Arial" w:hAnsi="Arial" w:cs="Arial"/>
          <w:b/>
          <w:szCs w:val="20"/>
          <w:u w:val="single"/>
          <w:lang w:eastAsia="en-US"/>
        </w:rPr>
      </w:pPr>
      <w:r>
        <w:rPr>
          <w:rFonts w:ascii="Arial" w:hAnsi="Arial" w:cs="Arial"/>
          <w:b/>
          <w:noProof/>
          <w:szCs w:val="20"/>
          <w:u w:val="single"/>
        </w:rPr>
        <w:drawing>
          <wp:inline distT="0" distB="0" distL="0" distR="0">
            <wp:extent cx="5185410" cy="3889344"/>
            <wp:effectExtent l="19050" t="19050" r="15240" b="1651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_2394.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195931" cy="3897235"/>
                    </a:xfrm>
                    <a:prstGeom prst="rect">
                      <a:avLst/>
                    </a:prstGeom>
                    <a:noFill/>
                    <a:ln>
                      <a:solidFill>
                        <a:schemeClr val="tx1"/>
                      </a:solidFill>
                    </a:ln>
                  </pic:spPr>
                </pic:pic>
              </a:graphicData>
            </a:graphic>
          </wp:inline>
        </w:drawing>
      </w:r>
    </w:p>
    <w:p w:rsidR="00E32987" w:rsidRDefault="00B42CC1">
      <w:pPr>
        <w:rPr>
          <w:rFonts w:ascii="Arial" w:hAnsi="Arial" w:cs="Arial"/>
          <w:bCs/>
          <w:sz w:val="22"/>
          <w:szCs w:val="20"/>
          <w:lang w:eastAsia="en-US"/>
        </w:rPr>
      </w:pPr>
      <w:r w:rsidRPr="00A665B9">
        <w:rPr>
          <w:rFonts w:ascii="Arial" w:hAnsi="Arial" w:cs="Arial"/>
          <w:b/>
          <w:bCs/>
          <w:sz w:val="22"/>
          <w:szCs w:val="20"/>
          <w:lang w:eastAsia="en-US"/>
        </w:rPr>
        <w:t xml:space="preserve">Figure </w:t>
      </w:r>
      <w:r>
        <w:rPr>
          <w:rFonts w:ascii="Arial" w:hAnsi="Arial" w:cs="Arial"/>
          <w:b/>
          <w:bCs/>
          <w:sz w:val="22"/>
          <w:szCs w:val="20"/>
          <w:lang w:eastAsia="en-US"/>
        </w:rPr>
        <w:t>1</w:t>
      </w:r>
      <w:r w:rsidR="00647A58">
        <w:rPr>
          <w:rFonts w:ascii="Arial" w:hAnsi="Arial" w:cs="Arial"/>
          <w:b/>
          <w:bCs/>
          <w:sz w:val="22"/>
          <w:szCs w:val="20"/>
          <w:lang w:eastAsia="en-US"/>
        </w:rPr>
        <w:t>3</w:t>
      </w:r>
      <w:r w:rsidRPr="00A665B9">
        <w:rPr>
          <w:rFonts w:ascii="Arial" w:hAnsi="Arial" w:cs="Arial"/>
          <w:bCs/>
          <w:sz w:val="22"/>
          <w:szCs w:val="20"/>
          <w:lang w:eastAsia="en-US"/>
        </w:rPr>
        <w:t xml:space="preserve"> – </w:t>
      </w:r>
      <w:r>
        <w:rPr>
          <w:rFonts w:ascii="Arial" w:hAnsi="Arial" w:cs="Arial"/>
          <w:bCs/>
          <w:sz w:val="22"/>
          <w:szCs w:val="20"/>
          <w:lang w:eastAsia="en-US"/>
        </w:rPr>
        <w:t>The front of Building 2 where it adjoins Building 1 on the southern side</w:t>
      </w:r>
    </w:p>
    <w:p w:rsidR="005B7E4F" w:rsidRDefault="005B7E4F">
      <w:pPr>
        <w:rPr>
          <w:rFonts w:ascii="Arial" w:hAnsi="Arial" w:cs="Arial"/>
          <w:b/>
          <w:szCs w:val="20"/>
          <w:u w:val="single"/>
          <w:lang w:eastAsia="en-US"/>
        </w:rPr>
      </w:pPr>
    </w:p>
    <w:p w:rsidR="00E32987" w:rsidRDefault="00E32987">
      <w:pPr>
        <w:rPr>
          <w:rFonts w:ascii="Arial" w:hAnsi="Arial" w:cs="Arial"/>
          <w:b/>
          <w:szCs w:val="20"/>
          <w:u w:val="single"/>
          <w:lang w:eastAsia="en-US"/>
        </w:rPr>
      </w:pPr>
      <w:r>
        <w:rPr>
          <w:rFonts w:ascii="Arial" w:hAnsi="Arial" w:cs="Arial"/>
          <w:b/>
          <w:noProof/>
          <w:szCs w:val="20"/>
          <w:u w:val="single"/>
        </w:rPr>
        <w:drawing>
          <wp:inline distT="0" distB="0" distL="0" distR="0">
            <wp:extent cx="5124450" cy="3843622"/>
            <wp:effectExtent l="19050" t="19050" r="19050" b="2413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G_2395.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135814" cy="3852145"/>
                    </a:xfrm>
                    <a:prstGeom prst="rect">
                      <a:avLst/>
                    </a:prstGeom>
                    <a:noFill/>
                    <a:ln>
                      <a:solidFill>
                        <a:schemeClr val="tx1"/>
                      </a:solidFill>
                    </a:ln>
                  </pic:spPr>
                </pic:pic>
              </a:graphicData>
            </a:graphic>
          </wp:inline>
        </w:drawing>
      </w:r>
    </w:p>
    <w:p w:rsidR="00B42CC1" w:rsidRDefault="00B42CC1">
      <w:pPr>
        <w:rPr>
          <w:rFonts w:ascii="Arial" w:hAnsi="Arial" w:cs="Arial"/>
          <w:bCs/>
          <w:sz w:val="22"/>
          <w:szCs w:val="20"/>
          <w:lang w:eastAsia="en-US"/>
        </w:rPr>
      </w:pPr>
      <w:r w:rsidRPr="00A665B9">
        <w:rPr>
          <w:rFonts w:ascii="Arial" w:hAnsi="Arial" w:cs="Arial"/>
          <w:b/>
          <w:bCs/>
          <w:sz w:val="22"/>
          <w:szCs w:val="20"/>
          <w:lang w:eastAsia="en-US"/>
        </w:rPr>
        <w:t xml:space="preserve">Figure </w:t>
      </w:r>
      <w:r>
        <w:rPr>
          <w:rFonts w:ascii="Arial" w:hAnsi="Arial" w:cs="Arial"/>
          <w:b/>
          <w:bCs/>
          <w:sz w:val="22"/>
          <w:szCs w:val="20"/>
          <w:lang w:eastAsia="en-US"/>
        </w:rPr>
        <w:t>1</w:t>
      </w:r>
      <w:r w:rsidR="00647A58">
        <w:rPr>
          <w:rFonts w:ascii="Arial" w:hAnsi="Arial" w:cs="Arial"/>
          <w:b/>
          <w:bCs/>
          <w:sz w:val="22"/>
          <w:szCs w:val="20"/>
          <w:lang w:eastAsia="en-US"/>
        </w:rPr>
        <w:t>4</w:t>
      </w:r>
      <w:r w:rsidRPr="00A665B9">
        <w:rPr>
          <w:rFonts w:ascii="Arial" w:hAnsi="Arial" w:cs="Arial"/>
          <w:bCs/>
          <w:sz w:val="22"/>
          <w:szCs w:val="20"/>
          <w:lang w:eastAsia="en-US"/>
        </w:rPr>
        <w:t xml:space="preserve"> – </w:t>
      </w:r>
      <w:r>
        <w:rPr>
          <w:rFonts w:ascii="Arial" w:hAnsi="Arial" w:cs="Arial"/>
          <w:bCs/>
          <w:sz w:val="22"/>
          <w:szCs w:val="20"/>
          <w:lang w:eastAsia="en-US"/>
        </w:rPr>
        <w:t xml:space="preserve">The existing substation, with baled paper and cupboard on the left and </w:t>
      </w:r>
    </w:p>
    <w:p w:rsidR="00B42CC1" w:rsidRDefault="00B42CC1">
      <w:pPr>
        <w:rPr>
          <w:rFonts w:ascii="Arial" w:hAnsi="Arial" w:cs="Arial"/>
          <w:b/>
          <w:szCs w:val="20"/>
          <w:u w:val="single"/>
          <w:lang w:eastAsia="en-US"/>
        </w:rPr>
      </w:pPr>
      <w:r>
        <w:rPr>
          <w:rFonts w:ascii="Arial" w:hAnsi="Arial" w:cs="Arial"/>
          <w:bCs/>
          <w:sz w:val="22"/>
          <w:szCs w:val="20"/>
          <w:lang w:eastAsia="en-US"/>
        </w:rPr>
        <w:t>the rear of Building 3 in the background</w:t>
      </w:r>
    </w:p>
    <w:p w:rsidR="00E32987" w:rsidRDefault="00E32987">
      <w:pPr>
        <w:rPr>
          <w:rFonts w:ascii="Arial" w:hAnsi="Arial" w:cs="Arial"/>
          <w:b/>
          <w:szCs w:val="20"/>
          <w:u w:val="single"/>
          <w:lang w:eastAsia="en-US"/>
        </w:rPr>
      </w:pPr>
    </w:p>
    <w:p w:rsidR="00E32987" w:rsidRDefault="00E32987">
      <w:pPr>
        <w:rPr>
          <w:rFonts w:ascii="Arial" w:hAnsi="Arial" w:cs="Arial"/>
          <w:b/>
          <w:szCs w:val="20"/>
          <w:u w:val="single"/>
          <w:lang w:eastAsia="en-US"/>
        </w:rPr>
      </w:pPr>
      <w:r>
        <w:rPr>
          <w:rFonts w:ascii="Arial" w:hAnsi="Arial" w:cs="Arial"/>
          <w:b/>
          <w:noProof/>
          <w:szCs w:val="20"/>
          <w:u w:val="single"/>
        </w:rPr>
        <w:drawing>
          <wp:inline distT="0" distB="0" distL="0" distR="0">
            <wp:extent cx="5038725" cy="3779324"/>
            <wp:effectExtent l="19050" t="19050" r="9525" b="1206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_2397.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053267" cy="3790231"/>
                    </a:xfrm>
                    <a:prstGeom prst="rect">
                      <a:avLst/>
                    </a:prstGeom>
                    <a:noFill/>
                    <a:ln>
                      <a:solidFill>
                        <a:schemeClr val="tx1"/>
                      </a:solidFill>
                    </a:ln>
                  </pic:spPr>
                </pic:pic>
              </a:graphicData>
            </a:graphic>
          </wp:inline>
        </w:drawing>
      </w:r>
    </w:p>
    <w:p w:rsidR="001B3562" w:rsidRDefault="00B42CC1">
      <w:pPr>
        <w:rPr>
          <w:rFonts w:ascii="Arial" w:hAnsi="Arial" w:cs="Arial"/>
          <w:bCs/>
          <w:sz w:val="22"/>
          <w:szCs w:val="20"/>
          <w:lang w:eastAsia="en-US"/>
        </w:rPr>
      </w:pPr>
      <w:r w:rsidRPr="00A665B9">
        <w:rPr>
          <w:rFonts w:ascii="Arial" w:hAnsi="Arial" w:cs="Arial"/>
          <w:b/>
          <w:bCs/>
          <w:sz w:val="22"/>
          <w:szCs w:val="20"/>
          <w:lang w:eastAsia="en-US"/>
        </w:rPr>
        <w:t xml:space="preserve">Figure </w:t>
      </w:r>
      <w:r>
        <w:rPr>
          <w:rFonts w:ascii="Arial" w:hAnsi="Arial" w:cs="Arial"/>
          <w:b/>
          <w:bCs/>
          <w:sz w:val="22"/>
          <w:szCs w:val="20"/>
          <w:lang w:eastAsia="en-US"/>
        </w:rPr>
        <w:t>1</w:t>
      </w:r>
      <w:r w:rsidR="00647A58">
        <w:rPr>
          <w:rFonts w:ascii="Arial" w:hAnsi="Arial" w:cs="Arial"/>
          <w:b/>
          <w:bCs/>
          <w:sz w:val="22"/>
          <w:szCs w:val="20"/>
          <w:lang w:eastAsia="en-US"/>
        </w:rPr>
        <w:t>5</w:t>
      </w:r>
      <w:r w:rsidRPr="00A665B9">
        <w:rPr>
          <w:rFonts w:ascii="Arial" w:hAnsi="Arial" w:cs="Arial"/>
          <w:bCs/>
          <w:sz w:val="22"/>
          <w:szCs w:val="20"/>
          <w:lang w:eastAsia="en-US"/>
        </w:rPr>
        <w:t xml:space="preserve"> – </w:t>
      </w:r>
      <w:r>
        <w:rPr>
          <w:rFonts w:ascii="Arial" w:hAnsi="Arial" w:cs="Arial"/>
          <w:bCs/>
          <w:sz w:val="22"/>
          <w:szCs w:val="20"/>
          <w:lang w:eastAsia="en-US"/>
        </w:rPr>
        <w:t>The weighbridge leading to the southern entry from Madeline Street</w:t>
      </w:r>
      <w:r w:rsidR="005B49B3">
        <w:rPr>
          <w:rFonts w:ascii="Arial" w:hAnsi="Arial" w:cs="Arial"/>
          <w:bCs/>
          <w:sz w:val="22"/>
          <w:szCs w:val="20"/>
          <w:lang w:eastAsia="en-US"/>
        </w:rPr>
        <w:t xml:space="preserve"> </w:t>
      </w:r>
    </w:p>
    <w:p w:rsidR="00E32987" w:rsidRPr="001B3562" w:rsidRDefault="005B49B3">
      <w:pPr>
        <w:rPr>
          <w:rFonts w:ascii="Arial" w:hAnsi="Arial" w:cs="Arial"/>
          <w:bCs/>
          <w:sz w:val="22"/>
          <w:szCs w:val="20"/>
          <w:lang w:eastAsia="en-US"/>
        </w:rPr>
      </w:pPr>
      <w:r>
        <w:rPr>
          <w:rFonts w:ascii="Arial" w:hAnsi="Arial" w:cs="Arial"/>
          <w:bCs/>
          <w:sz w:val="22"/>
          <w:szCs w:val="20"/>
          <w:lang w:eastAsia="en-US"/>
        </w:rPr>
        <w:t xml:space="preserve">with office structure adjoining Building 3 on the left of the photo </w:t>
      </w:r>
    </w:p>
    <w:p w:rsidR="00B42CC1" w:rsidRPr="00FD0339" w:rsidRDefault="00B42CC1">
      <w:pPr>
        <w:rPr>
          <w:rFonts w:ascii="Arial" w:hAnsi="Arial" w:cs="Arial"/>
          <w:b/>
          <w:szCs w:val="20"/>
          <w:u w:val="single"/>
          <w:lang w:eastAsia="en-US"/>
        </w:rPr>
      </w:pPr>
    </w:p>
    <w:p w:rsidR="00C769FF" w:rsidRPr="00FD0339" w:rsidRDefault="00C769FF" w:rsidP="00C769FF">
      <w:pPr>
        <w:rPr>
          <w:rFonts w:ascii="Arial" w:hAnsi="Arial" w:cs="Arial"/>
          <w:b/>
          <w:szCs w:val="20"/>
          <w:u w:val="single"/>
          <w:lang w:eastAsia="en-US"/>
        </w:rPr>
      </w:pPr>
      <w:r w:rsidRPr="00FD0339">
        <w:rPr>
          <w:rFonts w:ascii="Arial" w:hAnsi="Arial" w:cs="Arial"/>
          <w:b/>
          <w:szCs w:val="20"/>
          <w:u w:val="single"/>
          <w:lang w:eastAsia="en-US"/>
        </w:rPr>
        <w:t>Background</w:t>
      </w:r>
    </w:p>
    <w:p w:rsidR="00C769FF" w:rsidRPr="00FD0339" w:rsidRDefault="00C769FF" w:rsidP="00C769FF">
      <w:pPr>
        <w:rPr>
          <w:rFonts w:ascii="Arial" w:hAnsi="Arial" w:cs="Arial"/>
          <w:szCs w:val="20"/>
          <w:lang w:eastAsia="en-US"/>
        </w:rPr>
      </w:pPr>
    </w:p>
    <w:p w:rsidR="001B3562" w:rsidRPr="00647A58" w:rsidRDefault="001B3562" w:rsidP="005B7E4F">
      <w:pPr>
        <w:autoSpaceDE w:val="0"/>
        <w:autoSpaceDN w:val="0"/>
        <w:adjustRightInd w:val="0"/>
        <w:spacing w:after="200" w:line="276" w:lineRule="auto"/>
        <w:ind w:left="2880" w:hanging="2880"/>
        <w:contextualSpacing/>
        <w:jc w:val="both"/>
        <w:rPr>
          <w:rFonts w:ascii="Arial" w:hAnsi="Arial" w:cs="Arial"/>
          <w:bCs/>
          <w:sz w:val="22"/>
          <w:szCs w:val="20"/>
          <w:lang w:eastAsia="en-US"/>
        </w:rPr>
      </w:pPr>
      <w:r>
        <w:rPr>
          <w:rFonts w:ascii="Arial" w:hAnsi="Arial" w:cs="Arial"/>
          <w:b/>
          <w:bCs/>
          <w:sz w:val="22"/>
          <w:szCs w:val="20"/>
          <w:lang w:eastAsia="en-US"/>
        </w:rPr>
        <w:t>16 April 1993</w:t>
      </w:r>
      <w:r>
        <w:rPr>
          <w:rFonts w:ascii="Arial" w:hAnsi="Arial" w:cs="Arial"/>
          <w:b/>
          <w:bCs/>
          <w:sz w:val="22"/>
          <w:szCs w:val="20"/>
          <w:lang w:eastAsia="en-US"/>
        </w:rPr>
        <w:tab/>
      </w:r>
      <w:r w:rsidR="00647A58" w:rsidRPr="00647A58">
        <w:rPr>
          <w:rFonts w:ascii="Arial" w:hAnsi="Arial" w:cs="Arial"/>
          <w:bCs/>
          <w:sz w:val="22"/>
          <w:szCs w:val="20"/>
          <w:lang w:eastAsia="en-US"/>
        </w:rPr>
        <w:t>Strathfield Council issue consent for operation of a paper and cardboard recycling facility (DA93/01) and subsequently the EPA issue license no. 20576.</w:t>
      </w:r>
      <w:r w:rsidRPr="00647A58">
        <w:rPr>
          <w:rFonts w:ascii="Arial" w:hAnsi="Arial" w:cs="Arial"/>
          <w:bCs/>
          <w:sz w:val="22"/>
          <w:szCs w:val="20"/>
          <w:lang w:eastAsia="en-US"/>
        </w:rPr>
        <w:tab/>
      </w:r>
    </w:p>
    <w:p w:rsidR="001B3562" w:rsidRDefault="001B3562" w:rsidP="005B7E4F">
      <w:pPr>
        <w:autoSpaceDE w:val="0"/>
        <w:autoSpaceDN w:val="0"/>
        <w:adjustRightInd w:val="0"/>
        <w:spacing w:after="200" w:line="276" w:lineRule="auto"/>
        <w:ind w:left="2880" w:hanging="2880"/>
        <w:contextualSpacing/>
        <w:jc w:val="both"/>
        <w:rPr>
          <w:rFonts w:ascii="Arial" w:hAnsi="Arial" w:cs="Arial"/>
          <w:b/>
          <w:bCs/>
          <w:sz w:val="22"/>
          <w:szCs w:val="20"/>
          <w:lang w:eastAsia="en-US"/>
        </w:rPr>
      </w:pPr>
    </w:p>
    <w:p w:rsidR="004473FB" w:rsidRDefault="005B7E4F" w:rsidP="005B7E4F">
      <w:pPr>
        <w:autoSpaceDE w:val="0"/>
        <w:autoSpaceDN w:val="0"/>
        <w:adjustRightInd w:val="0"/>
        <w:spacing w:after="200" w:line="276" w:lineRule="auto"/>
        <w:ind w:left="2880" w:hanging="2880"/>
        <w:contextualSpacing/>
        <w:jc w:val="both"/>
        <w:rPr>
          <w:rFonts w:ascii="Arial" w:hAnsi="Arial" w:cs="Arial"/>
          <w:bCs/>
          <w:sz w:val="22"/>
          <w:szCs w:val="20"/>
          <w:lang w:eastAsia="en-US"/>
        </w:rPr>
      </w:pPr>
      <w:r w:rsidRPr="005B7E4F">
        <w:rPr>
          <w:rFonts w:ascii="Arial" w:hAnsi="Arial" w:cs="Arial"/>
          <w:b/>
          <w:bCs/>
          <w:sz w:val="22"/>
          <w:szCs w:val="20"/>
          <w:lang w:eastAsia="en-US"/>
        </w:rPr>
        <w:t>26 October 2016</w:t>
      </w:r>
      <w:r w:rsidRPr="005B7E4F">
        <w:rPr>
          <w:rFonts w:ascii="Arial" w:hAnsi="Arial" w:cs="Arial"/>
          <w:b/>
          <w:bCs/>
          <w:sz w:val="22"/>
          <w:szCs w:val="20"/>
          <w:lang w:eastAsia="en-US"/>
        </w:rPr>
        <w:tab/>
      </w:r>
      <w:r w:rsidRPr="005B7E4F">
        <w:rPr>
          <w:rFonts w:ascii="Arial" w:hAnsi="Arial" w:cs="Arial"/>
          <w:bCs/>
          <w:sz w:val="22"/>
          <w:szCs w:val="20"/>
          <w:lang w:eastAsia="en-US"/>
        </w:rPr>
        <w:t>The Sydney East Joint Regional Planning Panel approved DA2015/177 permitting use of the site as a waste management facility with an annual processing capacity of 30,000 tonnes of paper and cardboard and 69,900 tonnes of mixed metals, glass and mixed plastic.</w:t>
      </w:r>
      <w:r w:rsidR="00EB3DE9">
        <w:rPr>
          <w:rFonts w:ascii="Arial" w:hAnsi="Arial" w:cs="Arial"/>
          <w:bCs/>
          <w:sz w:val="22"/>
          <w:szCs w:val="20"/>
          <w:lang w:eastAsia="en-US"/>
        </w:rPr>
        <w:t xml:space="preserve"> Subsequently, the EPA issue EPL number 20576.</w:t>
      </w:r>
    </w:p>
    <w:p w:rsidR="00647A58" w:rsidRDefault="00647A58" w:rsidP="005B7E4F">
      <w:pPr>
        <w:autoSpaceDE w:val="0"/>
        <w:autoSpaceDN w:val="0"/>
        <w:adjustRightInd w:val="0"/>
        <w:spacing w:after="200" w:line="276" w:lineRule="auto"/>
        <w:ind w:left="2880" w:hanging="2880"/>
        <w:contextualSpacing/>
        <w:jc w:val="both"/>
        <w:rPr>
          <w:rFonts w:ascii="Arial" w:hAnsi="Arial" w:cs="Arial"/>
          <w:bCs/>
          <w:sz w:val="22"/>
          <w:szCs w:val="20"/>
          <w:lang w:eastAsia="en-US"/>
        </w:rPr>
      </w:pPr>
    </w:p>
    <w:p w:rsidR="00647A58" w:rsidRDefault="00647A58" w:rsidP="005B7E4F">
      <w:pPr>
        <w:autoSpaceDE w:val="0"/>
        <w:autoSpaceDN w:val="0"/>
        <w:adjustRightInd w:val="0"/>
        <w:spacing w:after="200" w:line="276" w:lineRule="auto"/>
        <w:ind w:left="2880" w:hanging="2880"/>
        <w:contextualSpacing/>
        <w:jc w:val="both"/>
        <w:rPr>
          <w:rFonts w:ascii="Arial" w:hAnsi="Arial" w:cs="Arial"/>
          <w:bCs/>
          <w:sz w:val="22"/>
          <w:szCs w:val="20"/>
          <w:lang w:eastAsia="en-US"/>
        </w:rPr>
      </w:pPr>
      <w:r>
        <w:rPr>
          <w:rFonts w:ascii="Arial" w:hAnsi="Arial" w:cs="Arial"/>
          <w:b/>
          <w:bCs/>
          <w:sz w:val="22"/>
          <w:szCs w:val="20"/>
          <w:lang w:eastAsia="en-US"/>
        </w:rPr>
        <w:t>19 November 2021</w:t>
      </w:r>
      <w:r w:rsidRPr="005B7E4F">
        <w:rPr>
          <w:rFonts w:ascii="Arial" w:hAnsi="Arial" w:cs="Arial"/>
          <w:b/>
          <w:bCs/>
          <w:sz w:val="22"/>
          <w:szCs w:val="20"/>
          <w:lang w:eastAsia="en-US"/>
        </w:rPr>
        <w:tab/>
      </w:r>
      <w:r>
        <w:rPr>
          <w:rFonts w:ascii="Arial" w:hAnsi="Arial" w:cs="Arial"/>
          <w:bCs/>
          <w:sz w:val="22"/>
          <w:szCs w:val="20"/>
          <w:lang w:eastAsia="en-US"/>
        </w:rPr>
        <w:t>The subject Modification Application is lodged with Council.</w:t>
      </w:r>
    </w:p>
    <w:p w:rsidR="00647A58" w:rsidRDefault="00647A58" w:rsidP="005B7E4F">
      <w:pPr>
        <w:autoSpaceDE w:val="0"/>
        <w:autoSpaceDN w:val="0"/>
        <w:adjustRightInd w:val="0"/>
        <w:spacing w:after="200" w:line="276" w:lineRule="auto"/>
        <w:ind w:left="2880" w:hanging="2880"/>
        <w:contextualSpacing/>
        <w:jc w:val="both"/>
        <w:rPr>
          <w:rFonts w:ascii="Arial" w:hAnsi="Arial" w:cs="Arial"/>
          <w:bCs/>
          <w:sz w:val="22"/>
          <w:szCs w:val="20"/>
          <w:lang w:eastAsia="en-US"/>
        </w:rPr>
      </w:pPr>
    </w:p>
    <w:p w:rsidR="00647A58" w:rsidRDefault="00647A58" w:rsidP="005B7E4F">
      <w:pPr>
        <w:autoSpaceDE w:val="0"/>
        <w:autoSpaceDN w:val="0"/>
        <w:adjustRightInd w:val="0"/>
        <w:spacing w:after="200" w:line="276" w:lineRule="auto"/>
        <w:ind w:left="2880" w:hanging="2880"/>
        <w:contextualSpacing/>
        <w:jc w:val="both"/>
        <w:rPr>
          <w:rFonts w:ascii="Arial" w:hAnsi="Arial" w:cs="Arial"/>
          <w:bCs/>
          <w:sz w:val="22"/>
          <w:szCs w:val="20"/>
          <w:lang w:eastAsia="en-US"/>
        </w:rPr>
      </w:pPr>
      <w:r w:rsidRPr="00647A58">
        <w:rPr>
          <w:rFonts w:ascii="Arial" w:hAnsi="Arial" w:cs="Arial"/>
          <w:b/>
          <w:sz w:val="22"/>
          <w:szCs w:val="22"/>
        </w:rPr>
        <w:t>24 November 2021</w:t>
      </w:r>
      <w:r>
        <w:rPr>
          <w:rFonts w:ascii="Arial" w:hAnsi="Arial" w:cs="Arial"/>
          <w:sz w:val="22"/>
          <w:szCs w:val="22"/>
        </w:rPr>
        <w:tab/>
        <w:t xml:space="preserve">The subject modification was neighbour notified for a period of 14 days in accordance with Council’s Community Participation Plan (CPP). Three (3) submissions were received during and immediately following this period. </w:t>
      </w:r>
    </w:p>
    <w:p w:rsidR="00647A58" w:rsidRPr="005B7E4F" w:rsidRDefault="00647A58" w:rsidP="005B7E4F">
      <w:pPr>
        <w:autoSpaceDE w:val="0"/>
        <w:autoSpaceDN w:val="0"/>
        <w:adjustRightInd w:val="0"/>
        <w:spacing w:after="200" w:line="276" w:lineRule="auto"/>
        <w:ind w:left="2880" w:hanging="2880"/>
        <w:contextualSpacing/>
        <w:jc w:val="both"/>
        <w:rPr>
          <w:rFonts w:ascii="Arial" w:hAnsi="Arial" w:cs="Arial"/>
          <w:b/>
          <w:bCs/>
          <w:sz w:val="22"/>
          <w:szCs w:val="20"/>
          <w:lang w:eastAsia="en-US"/>
        </w:rPr>
      </w:pPr>
    </w:p>
    <w:p w:rsidR="005D4914" w:rsidRDefault="00647A58" w:rsidP="00647A58">
      <w:pPr>
        <w:autoSpaceDE w:val="0"/>
        <w:autoSpaceDN w:val="0"/>
        <w:adjustRightInd w:val="0"/>
        <w:spacing w:after="200" w:line="276" w:lineRule="auto"/>
        <w:ind w:left="2880" w:hanging="2880"/>
        <w:contextualSpacing/>
        <w:jc w:val="both"/>
        <w:rPr>
          <w:rFonts w:ascii="Arial" w:hAnsi="Arial" w:cs="Arial"/>
          <w:bCs/>
          <w:sz w:val="22"/>
          <w:szCs w:val="20"/>
          <w:lang w:eastAsia="en-US"/>
        </w:rPr>
      </w:pPr>
      <w:r>
        <w:rPr>
          <w:rFonts w:ascii="Arial" w:hAnsi="Arial" w:cs="Arial"/>
          <w:b/>
          <w:bCs/>
          <w:sz w:val="22"/>
          <w:szCs w:val="20"/>
          <w:lang w:eastAsia="en-US"/>
        </w:rPr>
        <w:t>8 December 2021</w:t>
      </w:r>
      <w:r w:rsidRPr="005B7E4F">
        <w:rPr>
          <w:rFonts w:ascii="Arial" w:hAnsi="Arial" w:cs="Arial"/>
          <w:b/>
          <w:bCs/>
          <w:sz w:val="22"/>
          <w:szCs w:val="20"/>
          <w:lang w:eastAsia="en-US"/>
        </w:rPr>
        <w:tab/>
      </w:r>
      <w:r>
        <w:rPr>
          <w:rFonts w:ascii="Arial" w:hAnsi="Arial" w:cs="Arial"/>
          <w:bCs/>
          <w:sz w:val="22"/>
          <w:szCs w:val="20"/>
          <w:lang w:eastAsia="en-US"/>
        </w:rPr>
        <w:t xml:space="preserve">Council’s Planning Officer and Environmental Health Officer undertake a site inspection guided by members of the Polytrade (current operators) team. </w:t>
      </w:r>
    </w:p>
    <w:p w:rsidR="00647A58" w:rsidRDefault="00647A58" w:rsidP="00647A58">
      <w:pPr>
        <w:autoSpaceDE w:val="0"/>
        <w:autoSpaceDN w:val="0"/>
        <w:adjustRightInd w:val="0"/>
        <w:spacing w:after="200" w:line="276" w:lineRule="auto"/>
        <w:ind w:left="2880" w:hanging="2880"/>
        <w:contextualSpacing/>
        <w:jc w:val="both"/>
        <w:rPr>
          <w:rFonts w:ascii="Arial" w:eastAsia="Calibri" w:hAnsi="Arial" w:cs="Arial"/>
          <w:color w:val="FF0000"/>
          <w:sz w:val="22"/>
          <w:lang w:eastAsia="en-US"/>
        </w:rPr>
      </w:pPr>
    </w:p>
    <w:p w:rsidR="00FD0339" w:rsidRPr="00FD0339" w:rsidRDefault="00FD0339" w:rsidP="00C769FF">
      <w:pPr>
        <w:rPr>
          <w:rFonts w:ascii="Arial" w:hAnsi="Arial" w:cs="Arial"/>
          <w:bCs/>
          <w:color w:val="FF0000"/>
          <w:szCs w:val="20"/>
          <w:lang w:eastAsia="en-US"/>
        </w:rPr>
      </w:pPr>
    </w:p>
    <w:p w:rsidR="00283E0C" w:rsidRPr="00FD0339" w:rsidRDefault="000D1491" w:rsidP="00283E0C">
      <w:pPr>
        <w:rPr>
          <w:rFonts w:ascii="Arial" w:hAnsi="Arial" w:cs="Arial"/>
          <w:b/>
          <w:szCs w:val="20"/>
          <w:u w:val="single"/>
          <w:lang w:eastAsia="en-US"/>
        </w:rPr>
      </w:pPr>
      <w:r>
        <w:rPr>
          <w:rFonts w:ascii="Arial" w:hAnsi="Arial" w:cs="Arial"/>
          <w:b/>
          <w:szCs w:val="20"/>
          <w:u w:val="single"/>
          <w:lang w:eastAsia="en-US"/>
        </w:rPr>
        <w:t>Referrals -</w:t>
      </w:r>
      <w:r w:rsidR="00283E0C" w:rsidRPr="00FD0339">
        <w:rPr>
          <w:rFonts w:ascii="Arial" w:hAnsi="Arial" w:cs="Arial"/>
          <w:b/>
          <w:szCs w:val="20"/>
          <w:u w:val="single"/>
          <w:lang w:eastAsia="en-US"/>
        </w:rPr>
        <w:t xml:space="preserve"> External </w:t>
      </w:r>
    </w:p>
    <w:p w:rsidR="00283E0C" w:rsidRPr="00FD0339" w:rsidRDefault="00283E0C" w:rsidP="00C769FF">
      <w:pPr>
        <w:rPr>
          <w:rFonts w:ascii="Arial" w:hAnsi="Arial" w:cs="Arial"/>
          <w:b/>
          <w:szCs w:val="20"/>
          <w:u w:val="single"/>
          <w:lang w:eastAsia="en-US"/>
        </w:rPr>
      </w:pPr>
    </w:p>
    <w:p w:rsidR="000D1491" w:rsidRPr="004F7676" w:rsidRDefault="000D1491" w:rsidP="000D1491">
      <w:pPr>
        <w:rPr>
          <w:rFonts w:ascii="Arial" w:hAnsi="Arial" w:cs="Arial"/>
          <w:b/>
          <w:lang w:eastAsia="en-US"/>
        </w:rPr>
      </w:pPr>
      <w:r w:rsidRPr="004F7676">
        <w:rPr>
          <w:rFonts w:ascii="Arial" w:hAnsi="Arial" w:cs="Arial"/>
          <w:b/>
          <w:lang w:eastAsia="en-US"/>
        </w:rPr>
        <w:t xml:space="preserve">Environment Protection Authority (EPA) </w:t>
      </w:r>
    </w:p>
    <w:p w:rsidR="000D1491" w:rsidRDefault="000D1491" w:rsidP="000D1491">
      <w:pPr>
        <w:rPr>
          <w:rFonts w:ascii="Arial" w:hAnsi="Arial" w:cs="Arial"/>
          <w:b/>
          <w:sz w:val="22"/>
          <w:szCs w:val="20"/>
          <w:lang w:eastAsia="en-US"/>
        </w:rPr>
      </w:pPr>
    </w:p>
    <w:p w:rsidR="00CC711F" w:rsidRDefault="000D1491" w:rsidP="000D1491">
      <w:pPr>
        <w:rPr>
          <w:rFonts w:ascii="Arial" w:hAnsi="Arial" w:cs="Arial"/>
          <w:bCs/>
          <w:sz w:val="22"/>
          <w:szCs w:val="20"/>
          <w:lang w:eastAsia="en-US"/>
        </w:rPr>
      </w:pPr>
      <w:r w:rsidRPr="005776BD">
        <w:rPr>
          <w:rFonts w:ascii="Arial" w:hAnsi="Arial" w:cs="Arial"/>
          <w:sz w:val="22"/>
          <w:szCs w:val="20"/>
          <w:lang w:eastAsia="en-US"/>
        </w:rPr>
        <w:t>The</w:t>
      </w:r>
      <w:r w:rsidR="00CC711F">
        <w:rPr>
          <w:rFonts w:ascii="Arial" w:hAnsi="Arial" w:cs="Arial"/>
          <w:sz w:val="22"/>
          <w:szCs w:val="20"/>
          <w:lang w:eastAsia="en-US"/>
        </w:rPr>
        <w:t xml:space="preserve"> approved development under </w:t>
      </w:r>
      <w:r w:rsidR="00CC711F" w:rsidRPr="005B7E4F">
        <w:rPr>
          <w:rFonts w:ascii="Arial" w:hAnsi="Arial" w:cs="Arial"/>
          <w:bCs/>
          <w:sz w:val="22"/>
          <w:szCs w:val="20"/>
          <w:lang w:eastAsia="en-US"/>
        </w:rPr>
        <w:t xml:space="preserve">DA2015/177 </w:t>
      </w:r>
      <w:r w:rsidR="00CC711F">
        <w:rPr>
          <w:rFonts w:ascii="Arial" w:hAnsi="Arial" w:cs="Arial"/>
          <w:bCs/>
          <w:sz w:val="22"/>
          <w:szCs w:val="20"/>
          <w:lang w:eastAsia="en-US"/>
        </w:rPr>
        <w:t>is subject to an operating Environment Protection License which was required following assessment of the application as designated development. Accordingly, the subject modification was referred to the Environment Protection Authority (EPA)</w:t>
      </w:r>
      <w:r w:rsidR="00EB3DE9">
        <w:rPr>
          <w:rFonts w:ascii="Arial" w:hAnsi="Arial" w:cs="Arial"/>
          <w:bCs/>
          <w:sz w:val="22"/>
          <w:szCs w:val="20"/>
          <w:lang w:eastAsia="en-US"/>
        </w:rPr>
        <w:t xml:space="preserve">. The Resilience and Hazards SEPP (2021) also requires referral to the EPA. Referral comments </w:t>
      </w:r>
      <w:r w:rsidR="00CC711F">
        <w:rPr>
          <w:rFonts w:ascii="Arial" w:hAnsi="Arial" w:cs="Arial"/>
          <w:bCs/>
          <w:sz w:val="22"/>
          <w:szCs w:val="20"/>
          <w:lang w:eastAsia="en-US"/>
        </w:rPr>
        <w:t>are provided below</w:t>
      </w:r>
      <w:r w:rsidR="008650A2">
        <w:rPr>
          <w:rFonts w:ascii="Arial" w:hAnsi="Arial" w:cs="Arial"/>
          <w:bCs/>
          <w:sz w:val="22"/>
          <w:szCs w:val="20"/>
          <w:lang w:eastAsia="en-US"/>
        </w:rPr>
        <w:t xml:space="preserve"> (refer to GTA for full letter)</w:t>
      </w:r>
      <w:r w:rsidR="00CC711F">
        <w:rPr>
          <w:rFonts w:ascii="Arial" w:hAnsi="Arial" w:cs="Arial"/>
          <w:bCs/>
          <w:sz w:val="22"/>
          <w:szCs w:val="20"/>
          <w:lang w:eastAsia="en-US"/>
        </w:rPr>
        <w:t>:</w:t>
      </w:r>
    </w:p>
    <w:p w:rsidR="00CC711F" w:rsidRDefault="00CC711F" w:rsidP="000D1491">
      <w:pPr>
        <w:rPr>
          <w:rFonts w:ascii="Arial" w:hAnsi="Arial" w:cs="Arial"/>
          <w:bCs/>
          <w:sz w:val="22"/>
          <w:szCs w:val="20"/>
          <w:lang w:eastAsia="en-US"/>
        </w:rPr>
      </w:pPr>
    </w:p>
    <w:p w:rsidR="00CC711F" w:rsidRPr="008650A2" w:rsidRDefault="00CC711F" w:rsidP="008650A2">
      <w:pPr>
        <w:autoSpaceDE w:val="0"/>
        <w:autoSpaceDN w:val="0"/>
        <w:adjustRightInd w:val="0"/>
        <w:ind w:left="720"/>
        <w:rPr>
          <w:rFonts w:ascii="Arial" w:hAnsi="Arial" w:cs="Arial"/>
          <w:i/>
          <w:sz w:val="22"/>
          <w:szCs w:val="20"/>
          <w:lang w:eastAsia="en-US"/>
        </w:rPr>
      </w:pPr>
      <w:r w:rsidRPr="008650A2">
        <w:rPr>
          <w:rFonts w:ascii="Arial" w:hAnsi="Arial" w:cs="Arial"/>
          <w:i/>
          <w:sz w:val="22"/>
          <w:szCs w:val="20"/>
          <w:lang w:eastAsia="en-US"/>
        </w:rPr>
        <w:t xml:space="preserve">I refer to the development application and accompanying information provided for the above modification application received by the Environment Protection Authority (EPA) on 6 December 2021. EPA has reviewed the information provided and has determined that it is able to issue General Terms of Approval (GTAs). </w:t>
      </w:r>
    </w:p>
    <w:p w:rsidR="008650A2" w:rsidRPr="008650A2" w:rsidRDefault="008650A2" w:rsidP="008650A2">
      <w:pPr>
        <w:autoSpaceDE w:val="0"/>
        <w:autoSpaceDN w:val="0"/>
        <w:adjustRightInd w:val="0"/>
        <w:ind w:left="720"/>
        <w:rPr>
          <w:rFonts w:ascii="Arial" w:hAnsi="Arial" w:cs="Arial"/>
          <w:i/>
          <w:sz w:val="22"/>
          <w:szCs w:val="20"/>
          <w:lang w:eastAsia="en-US"/>
        </w:rPr>
      </w:pPr>
    </w:p>
    <w:p w:rsidR="008650A2" w:rsidRPr="008650A2" w:rsidRDefault="00CC711F" w:rsidP="008650A2">
      <w:pPr>
        <w:autoSpaceDE w:val="0"/>
        <w:autoSpaceDN w:val="0"/>
        <w:adjustRightInd w:val="0"/>
        <w:ind w:left="720"/>
        <w:rPr>
          <w:rFonts w:ascii="Arial" w:hAnsi="Arial" w:cs="Arial"/>
          <w:i/>
          <w:sz w:val="22"/>
          <w:szCs w:val="20"/>
          <w:lang w:eastAsia="en-US"/>
        </w:rPr>
      </w:pPr>
      <w:r w:rsidRPr="008650A2">
        <w:rPr>
          <w:rFonts w:ascii="Arial" w:hAnsi="Arial" w:cs="Arial"/>
          <w:i/>
          <w:sz w:val="22"/>
          <w:szCs w:val="20"/>
          <w:lang w:eastAsia="en-US"/>
        </w:rPr>
        <w:t>If the development is modified either by the applicant prior to the granting of the consen</w:t>
      </w:r>
      <w:r w:rsidR="008650A2" w:rsidRPr="008650A2">
        <w:rPr>
          <w:rFonts w:ascii="Arial" w:hAnsi="Arial" w:cs="Arial"/>
          <w:i/>
          <w:sz w:val="22"/>
          <w:szCs w:val="20"/>
          <w:lang w:eastAsia="en-US"/>
        </w:rPr>
        <w:t xml:space="preserve">t, or as a result of conditions </w:t>
      </w:r>
      <w:r w:rsidRPr="008650A2">
        <w:rPr>
          <w:rFonts w:ascii="Arial" w:hAnsi="Arial" w:cs="Arial"/>
          <w:i/>
          <w:sz w:val="22"/>
          <w:szCs w:val="20"/>
          <w:lang w:eastAsia="en-US"/>
        </w:rPr>
        <w:t>imposed by Council, we request that further consultation occur with us about the proposed changes prior to the consent</w:t>
      </w:r>
      <w:r w:rsidR="008650A2" w:rsidRPr="008650A2">
        <w:rPr>
          <w:rFonts w:ascii="Arial" w:hAnsi="Arial" w:cs="Arial"/>
          <w:i/>
          <w:sz w:val="22"/>
          <w:szCs w:val="20"/>
          <w:lang w:eastAsia="en-US"/>
        </w:rPr>
        <w:t xml:space="preserve"> </w:t>
      </w:r>
      <w:r w:rsidRPr="008650A2">
        <w:rPr>
          <w:rFonts w:ascii="Arial" w:hAnsi="Arial" w:cs="Arial"/>
          <w:i/>
          <w:sz w:val="22"/>
          <w:szCs w:val="20"/>
          <w:lang w:eastAsia="en-US"/>
        </w:rPr>
        <w:t xml:space="preserve">being issued. </w:t>
      </w:r>
      <w:r w:rsidR="008650A2" w:rsidRPr="008650A2">
        <w:rPr>
          <w:rFonts w:ascii="Arial" w:hAnsi="Arial" w:cs="Arial"/>
          <w:i/>
          <w:sz w:val="22"/>
          <w:szCs w:val="20"/>
          <w:lang w:eastAsia="en-US"/>
        </w:rPr>
        <w:t>This will enable us to determine whether our GTA are required to be modified as a result of any proposed</w:t>
      </w:r>
      <w:r w:rsidR="008650A2">
        <w:rPr>
          <w:rFonts w:ascii="Arial" w:hAnsi="Arial" w:cs="Arial"/>
          <w:i/>
          <w:sz w:val="22"/>
          <w:szCs w:val="20"/>
          <w:lang w:eastAsia="en-US"/>
        </w:rPr>
        <w:t xml:space="preserve"> </w:t>
      </w:r>
      <w:r w:rsidR="008650A2" w:rsidRPr="008650A2">
        <w:rPr>
          <w:rFonts w:ascii="Arial" w:hAnsi="Arial" w:cs="Arial"/>
          <w:i/>
          <w:sz w:val="22"/>
          <w:szCs w:val="20"/>
          <w:lang w:eastAsia="en-US"/>
        </w:rPr>
        <w:t>alterations.</w:t>
      </w:r>
    </w:p>
    <w:p w:rsidR="008650A2" w:rsidRDefault="008650A2" w:rsidP="00CC711F">
      <w:pPr>
        <w:autoSpaceDE w:val="0"/>
        <w:autoSpaceDN w:val="0"/>
        <w:adjustRightInd w:val="0"/>
        <w:rPr>
          <w:rFonts w:ascii="Arial" w:hAnsi="Arial" w:cs="Arial"/>
          <w:sz w:val="22"/>
          <w:szCs w:val="20"/>
          <w:lang w:eastAsia="en-US"/>
        </w:rPr>
      </w:pPr>
    </w:p>
    <w:p w:rsidR="008650A2" w:rsidRPr="008650A2" w:rsidRDefault="00CC711F" w:rsidP="008650A2">
      <w:pPr>
        <w:autoSpaceDE w:val="0"/>
        <w:autoSpaceDN w:val="0"/>
        <w:adjustRightInd w:val="0"/>
        <w:ind w:left="720"/>
        <w:rPr>
          <w:rFonts w:ascii="Arial" w:hAnsi="Arial" w:cs="Arial"/>
          <w:i/>
          <w:sz w:val="22"/>
          <w:szCs w:val="20"/>
          <w:lang w:eastAsia="en-US"/>
        </w:rPr>
      </w:pPr>
      <w:r w:rsidRPr="008650A2">
        <w:rPr>
          <w:rFonts w:ascii="Arial" w:hAnsi="Arial" w:cs="Arial"/>
          <w:i/>
          <w:sz w:val="22"/>
          <w:szCs w:val="20"/>
          <w:lang w:eastAsia="en-US"/>
        </w:rPr>
        <w:t>Polytrade operates at 40 Madeline Street, Strathfield South and are above the Protection of the Environment Operations</w:t>
      </w:r>
      <w:r w:rsidR="008650A2" w:rsidRPr="008650A2">
        <w:rPr>
          <w:rFonts w:ascii="Arial" w:hAnsi="Arial" w:cs="Arial"/>
          <w:i/>
          <w:sz w:val="22"/>
          <w:szCs w:val="20"/>
          <w:lang w:eastAsia="en-US"/>
        </w:rPr>
        <w:t xml:space="preserve"> </w:t>
      </w:r>
      <w:r w:rsidRPr="008650A2">
        <w:rPr>
          <w:rFonts w:ascii="Arial" w:hAnsi="Arial" w:cs="Arial"/>
          <w:i/>
          <w:sz w:val="22"/>
          <w:szCs w:val="20"/>
          <w:lang w:eastAsia="en-US"/>
        </w:rPr>
        <w:t xml:space="preserve">(POEO) Act 1997, Schedule 1 threshold for resource recovery and waste storage activities. </w:t>
      </w:r>
    </w:p>
    <w:p w:rsidR="008650A2" w:rsidRPr="008650A2" w:rsidRDefault="008650A2" w:rsidP="008650A2">
      <w:pPr>
        <w:autoSpaceDE w:val="0"/>
        <w:autoSpaceDN w:val="0"/>
        <w:adjustRightInd w:val="0"/>
        <w:ind w:left="720"/>
        <w:rPr>
          <w:rFonts w:ascii="Arial" w:hAnsi="Arial" w:cs="Arial"/>
          <w:i/>
          <w:sz w:val="22"/>
          <w:szCs w:val="20"/>
          <w:lang w:eastAsia="en-US"/>
        </w:rPr>
      </w:pPr>
    </w:p>
    <w:p w:rsidR="000D1491" w:rsidRPr="008650A2" w:rsidRDefault="00CC711F" w:rsidP="008650A2">
      <w:pPr>
        <w:autoSpaceDE w:val="0"/>
        <w:autoSpaceDN w:val="0"/>
        <w:adjustRightInd w:val="0"/>
        <w:ind w:left="720"/>
        <w:rPr>
          <w:rFonts w:ascii="Arial" w:hAnsi="Arial" w:cs="Arial"/>
          <w:i/>
          <w:sz w:val="22"/>
          <w:szCs w:val="20"/>
          <w:lang w:eastAsia="en-US"/>
        </w:rPr>
      </w:pPr>
      <w:r w:rsidRPr="008650A2">
        <w:rPr>
          <w:rFonts w:ascii="Arial" w:hAnsi="Arial" w:cs="Arial"/>
          <w:i/>
          <w:sz w:val="22"/>
          <w:szCs w:val="20"/>
          <w:lang w:eastAsia="en-US"/>
        </w:rPr>
        <w:t>Therefore the company</w:t>
      </w:r>
      <w:r w:rsidR="008650A2" w:rsidRPr="008650A2">
        <w:rPr>
          <w:rFonts w:ascii="Arial" w:hAnsi="Arial" w:cs="Arial"/>
          <w:i/>
          <w:sz w:val="22"/>
          <w:szCs w:val="20"/>
          <w:lang w:eastAsia="en-US"/>
        </w:rPr>
        <w:t xml:space="preserve"> </w:t>
      </w:r>
      <w:r w:rsidRPr="008650A2">
        <w:rPr>
          <w:rFonts w:ascii="Arial" w:hAnsi="Arial" w:cs="Arial"/>
          <w:i/>
          <w:sz w:val="22"/>
          <w:szCs w:val="20"/>
          <w:lang w:eastAsia="en-US"/>
        </w:rPr>
        <w:t>requires, and holds, an Environment Protection Licence (EPL number 20576) to undertake these activities issued by the</w:t>
      </w:r>
      <w:r w:rsidR="008650A2" w:rsidRPr="008650A2">
        <w:rPr>
          <w:rFonts w:ascii="Arial" w:hAnsi="Arial" w:cs="Arial"/>
          <w:i/>
          <w:sz w:val="22"/>
          <w:szCs w:val="20"/>
          <w:lang w:eastAsia="en-US"/>
        </w:rPr>
        <w:t xml:space="preserve"> </w:t>
      </w:r>
      <w:r w:rsidRPr="008650A2">
        <w:rPr>
          <w:rFonts w:ascii="Arial" w:hAnsi="Arial" w:cs="Arial"/>
          <w:i/>
          <w:sz w:val="22"/>
          <w:szCs w:val="20"/>
          <w:lang w:eastAsia="en-US"/>
        </w:rPr>
        <w:t xml:space="preserve">EPA under the POEO Act. </w:t>
      </w:r>
    </w:p>
    <w:p w:rsidR="008650A2" w:rsidRPr="008650A2" w:rsidRDefault="008650A2" w:rsidP="008650A2">
      <w:pPr>
        <w:autoSpaceDE w:val="0"/>
        <w:autoSpaceDN w:val="0"/>
        <w:adjustRightInd w:val="0"/>
        <w:rPr>
          <w:rFonts w:ascii="Arial" w:hAnsi="Arial" w:cs="Arial"/>
          <w:i/>
          <w:sz w:val="22"/>
          <w:szCs w:val="20"/>
          <w:lang w:eastAsia="en-US"/>
        </w:rPr>
      </w:pPr>
    </w:p>
    <w:p w:rsidR="008650A2" w:rsidRPr="008650A2" w:rsidRDefault="008650A2" w:rsidP="008650A2">
      <w:pPr>
        <w:autoSpaceDE w:val="0"/>
        <w:autoSpaceDN w:val="0"/>
        <w:adjustRightInd w:val="0"/>
        <w:ind w:left="720"/>
        <w:rPr>
          <w:rFonts w:ascii="Arial" w:hAnsi="Arial" w:cs="Arial"/>
          <w:b/>
          <w:i/>
          <w:sz w:val="22"/>
          <w:szCs w:val="20"/>
          <w:lang w:eastAsia="en-US"/>
        </w:rPr>
      </w:pPr>
      <w:r w:rsidRPr="008650A2">
        <w:rPr>
          <w:rFonts w:ascii="Arial" w:hAnsi="Arial" w:cs="Arial"/>
          <w:b/>
          <w:i/>
          <w:sz w:val="22"/>
          <w:szCs w:val="20"/>
          <w:lang w:eastAsia="en-US"/>
        </w:rPr>
        <w:t>Noise related issues</w:t>
      </w:r>
    </w:p>
    <w:p w:rsidR="008650A2" w:rsidRPr="008650A2" w:rsidRDefault="008650A2" w:rsidP="008650A2">
      <w:pPr>
        <w:autoSpaceDE w:val="0"/>
        <w:autoSpaceDN w:val="0"/>
        <w:adjustRightInd w:val="0"/>
        <w:ind w:left="720"/>
        <w:rPr>
          <w:rFonts w:ascii="Arial" w:hAnsi="Arial" w:cs="Arial"/>
          <w:i/>
          <w:sz w:val="22"/>
          <w:szCs w:val="20"/>
          <w:u w:val="single"/>
          <w:lang w:eastAsia="en-US"/>
        </w:rPr>
      </w:pPr>
    </w:p>
    <w:p w:rsidR="008650A2" w:rsidRPr="008650A2" w:rsidRDefault="008650A2" w:rsidP="008650A2">
      <w:pPr>
        <w:autoSpaceDE w:val="0"/>
        <w:autoSpaceDN w:val="0"/>
        <w:adjustRightInd w:val="0"/>
        <w:ind w:left="720"/>
        <w:rPr>
          <w:rFonts w:ascii="Arial" w:hAnsi="Arial" w:cs="Arial"/>
          <w:i/>
          <w:sz w:val="22"/>
          <w:szCs w:val="20"/>
          <w:lang w:eastAsia="en-US"/>
        </w:rPr>
      </w:pPr>
      <w:r w:rsidRPr="008650A2">
        <w:rPr>
          <w:rFonts w:ascii="Arial" w:hAnsi="Arial" w:cs="Arial"/>
          <w:i/>
          <w:sz w:val="22"/>
          <w:szCs w:val="20"/>
          <w:lang w:eastAsia="en-US"/>
        </w:rPr>
        <w:t>In assessing the proposal, the EPA has identified issues related to noise that Strathfield Council may wish to consider in</w:t>
      </w:r>
      <w:r>
        <w:rPr>
          <w:rFonts w:ascii="Arial" w:hAnsi="Arial" w:cs="Arial"/>
          <w:i/>
          <w:sz w:val="22"/>
          <w:szCs w:val="20"/>
          <w:lang w:eastAsia="en-US"/>
        </w:rPr>
        <w:t xml:space="preserve"> </w:t>
      </w:r>
      <w:r w:rsidRPr="008650A2">
        <w:rPr>
          <w:rFonts w:ascii="Arial" w:hAnsi="Arial" w:cs="Arial"/>
          <w:i/>
          <w:sz w:val="22"/>
          <w:szCs w:val="20"/>
          <w:lang w:eastAsia="en-US"/>
        </w:rPr>
        <w:t>its overall assessment of the application, as mentioned below.</w:t>
      </w:r>
    </w:p>
    <w:p w:rsidR="008650A2" w:rsidRPr="008650A2" w:rsidRDefault="008650A2" w:rsidP="008650A2">
      <w:pPr>
        <w:rPr>
          <w:rFonts w:ascii="Arial" w:hAnsi="Arial" w:cs="Arial"/>
          <w:i/>
          <w:sz w:val="22"/>
          <w:szCs w:val="20"/>
          <w:lang w:eastAsia="en-US"/>
        </w:rPr>
      </w:pPr>
    </w:p>
    <w:p w:rsidR="000D1491" w:rsidRPr="008650A2" w:rsidRDefault="008650A2" w:rsidP="008650A2">
      <w:pPr>
        <w:ind w:left="720"/>
        <w:rPr>
          <w:rFonts w:ascii="Arial" w:hAnsi="Arial" w:cs="Arial"/>
          <w:i/>
          <w:sz w:val="22"/>
          <w:szCs w:val="20"/>
          <w:u w:val="single"/>
          <w:lang w:eastAsia="en-US"/>
        </w:rPr>
      </w:pPr>
      <w:r w:rsidRPr="008650A2">
        <w:rPr>
          <w:rFonts w:ascii="Arial" w:hAnsi="Arial" w:cs="Arial"/>
          <w:i/>
          <w:sz w:val="22"/>
          <w:szCs w:val="20"/>
          <w:u w:val="single"/>
          <w:lang w:eastAsia="en-US"/>
        </w:rPr>
        <w:t>Applicable Noise Criteria</w:t>
      </w:r>
    </w:p>
    <w:p w:rsidR="008650A2" w:rsidRDefault="008650A2" w:rsidP="008650A2">
      <w:pPr>
        <w:rPr>
          <w:rFonts w:ascii="ArialMT" w:hAnsi="ArialMT" w:cs="ArialMT"/>
          <w:sz w:val="20"/>
          <w:szCs w:val="20"/>
        </w:rPr>
      </w:pPr>
    </w:p>
    <w:p w:rsidR="008650A2" w:rsidRPr="008650A2" w:rsidRDefault="008650A2" w:rsidP="008650A2">
      <w:pPr>
        <w:autoSpaceDE w:val="0"/>
        <w:autoSpaceDN w:val="0"/>
        <w:adjustRightInd w:val="0"/>
        <w:ind w:left="720"/>
        <w:rPr>
          <w:rFonts w:ascii="Arial" w:hAnsi="Arial" w:cs="Arial"/>
          <w:i/>
          <w:sz w:val="22"/>
          <w:szCs w:val="20"/>
          <w:lang w:eastAsia="en-US"/>
        </w:rPr>
      </w:pPr>
      <w:r w:rsidRPr="008650A2">
        <w:rPr>
          <w:rFonts w:ascii="Arial" w:hAnsi="Arial" w:cs="Arial"/>
          <w:i/>
          <w:sz w:val="22"/>
          <w:szCs w:val="20"/>
          <w:lang w:eastAsia="en-US"/>
        </w:rPr>
        <w:t>Section 1.1 of the Statement of Environment Effects (SEE) states that it is also proposed to modify a number of</w:t>
      </w:r>
      <w:r>
        <w:rPr>
          <w:rFonts w:ascii="Arial" w:hAnsi="Arial" w:cs="Arial"/>
          <w:i/>
          <w:sz w:val="22"/>
          <w:szCs w:val="20"/>
          <w:lang w:eastAsia="en-US"/>
        </w:rPr>
        <w:t xml:space="preserve"> </w:t>
      </w:r>
      <w:r w:rsidRPr="008650A2">
        <w:rPr>
          <w:rFonts w:ascii="Arial" w:hAnsi="Arial" w:cs="Arial"/>
          <w:i/>
          <w:sz w:val="22"/>
          <w:szCs w:val="20"/>
          <w:lang w:eastAsia="en-US"/>
        </w:rPr>
        <w:t>conditions in the existing development consent, specifically (in relation to noise) Condition 76, which sets noise limits for</w:t>
      </w:r>
    </w:p>
    <w:p w:rsidR="008650A2" w:rsidRDefault="008650A2" w:rsidP="008650A2">
      <w:pPr>
        <w:autoSpaceDE w:val="0"/>
        <w:autoSpaceDN w:val="0"/>
        <w:adjustRightInd w:val="0"/>
        <w:ind w:left="720"/>
        <w:rPr>
          <w:rFonts w:ascii="Arial" w:hAnsi="Arial" w:cs="Arial"/>
          <w:i/>
          <w:sz w:val="22"/>
          <w:szCs w:val="20"/>
          <w:lang w:eastAsia="en-US"/>
        </w:rPr>
      </w:pPr>
      <w:r w:rsidRPr="008650A2">
        <w:rPr>
          <w:rFonts w:ascii="Arial" w:hAnsi="Arial" w:cs="Arial"/>
          <w:i/>
          <w:sz w:val="22"/>
          <w:szCs w:val="20"/>
          <w:lang w:eastAsia="en-US"/>
        </w:rPr>
        <w:t>the premises (SEE Table 2). These noise limits are also reflected in Condition L3.1 of the EPA General Terms of</w:t>
      </w:r>
      <w:r>
        <w:rPr>
          <w:rFonts w:ascii="Arial" w:hAnsi="Arial" w:cs="Arial"/>
          <w:i/>
          <w:sz w:val="22"/>
          <w:szCs w:val="20"/>
          <w:lang w:eastAsia="en-US"/>
        </w:rPr>
        <w:t xml:space="preserve"> </w:t>
      </w:r>
      <w:r w:rsidRPr="008650A2">
        <w:rPr>
          <w:rFonts w:ascii="Arial" w:hAnsi="Arial" w:cs="Arial"/>
          <w:i/>
          <w:sz w:val="22"/>
          <w:szCs w:val="20"/>
          <w:lang w:eastAsia="en-US"/>
        </w:rPr>
        <w:t xml:space="preserve">Approval in the D&amp;SR, and the Environment Protection Licence for the premises (EPL 20576). </w:t>
      </w:r>
    </w:p>
    <w:p w:rsidR="008650A2" w:rsidRDefault="008650A2" w:rsidP="008650A2">
      <w:pPr>
        <w:autoSpaceDE w:val="0"/>
        <w:autoSpaceDN w:val="0"/>
        <w:adjustRightInd w:val="0"/>
        <w:ind w:left="720"/>
        <w:rPr>
          <w:rFonts w:ascii="Arial" w:hAnsi="Arial" w:cs="Arial"/>
          <w:i/>
          <w:sz w:val="22"/>
          <w:szCs w:val="20"/>
          <w:lang w:eastAsia="en-US"/>
        </w:rPr>
      </w:pPr>
    </w:p>
    <w:p w:rsidR="008650A2" w:rsidRPr="008650A2" w:rsidRDefault="008650A2" w:rsidP="008650A2">
      <w:pPr>
        <w:autoSpaceDE w:val="0"/>
        <w:autoSpaceDN w:val="0"/>
        <w:adjustRightInd w:val="0"/>
        <w:ind w:left="720"/>
        <w:rPr>
          <w:rFonts w:ascii="Arial" w:hAnsi="Arial" w:cs="Arial"/>
          <w:i/>
          <w:sz w:val="22"/>
          <w:szCs w:val="20"/>
          <w:lang w:eastAsia="en-US"/>
        </w:rPr>
      </w:pPr>
      <w:r w:rsidRPr="008650A2">
        <w:rPr>
          <w:rFonts w:ascii="Arial" w:hAnsi="Arial" w:cs="Arial"/>
          <w:i/>
          <w:sz w:val="22"/>
          <w:szCs w:val="20"/>
          <w:lang w:eastAsia="en-US"/>
        </w:rPr>
        <w:t>The SEE states that this</w:t>
      </w:r>
      <w:r>
        <w:rPr>
          <w:rFonts w:ascii="Arial" w:hAnsi="Arial" w:cs="Arial"/>
          <w:i/>
          <w:sz w:val="22"/>
          <w:szCs w:val="20"/>
          <w:lang w:eastAsia="en-US"/>
        </w:rPr>
        <w:t xml:space="preserve"> </w:t>
      </w:r>
      <w:r w:rsidRPr="008650A2">
        <w:rPr>
          <w:rFonts w:ascii="Arial" w:hAnsi="Arial" w:cs="Arial"/>
          <w:i/>
          <w:sz w:val="22"/>
          <w:szCs w:val="20"/>
          <w:lang w:eastAsia="en-US"/>
        </w:rPr>
        <w:t>condition ‘incorrectly lists the noise level predictions from the Noise Report completed by SLR in 2015, not the Project</w:t>
      </w:r>
      <w:r w:rsidR="00EB3DE9">
        <w:rPr>
          <w:rFonts w:ascii="Arial" w:hAnsi="Arial" w:cs="Arial"/>
          <w:i/>
          <w:sz w:val="22"/>
          <w:szCs w:val="20"/>
          <w:lang w:eastAsia="en-US"/>
        </w:rPr>
        <w:t xml:space="preserve"> </w:t>
      </w:r>
      <w:r w:rsidRPr="008650A2">
        <w:rPr>
          <w:rFonts w:ascii="Arial" w:hAnsi="Arial" w:cs="Arial"/>
          <w:i/>
          <w:sz w:val="22"/>
          <w:szCs w:val="20"/>
          <w:lang w:eastAsia="en-US"/>
        </w:rPr>
        <w:t>Specific Noise Criteria’</w:t>
      </w:r>
      <w:r w:rsidR="00EB3DE9">
        <w:rPr>
          <w:rFonts w:ascii="Arial" w:hAnsi="Arial" w:cs="Arial"/>
          <w:i/>
          <w:sz w:val="22"/>
          <w:szCs w:val="20"/>
          <w:lang w:eastAsia="en-US"/>
        </w:rPr>
        <w:t>.</w:t>
      </w:r>
    </w:p>
    <w:p w:rsidR="008650A2" w:rsidRDefault="008650A2" w:rsidP="008650A2">
      <w:pPr>
        <w:autoSpaceDE w:val="0"/>
        <w:autoSpaceDN w:val="0"/>
        <w:adjustRightInd w:val="0"/>
        <w:ind w:left="720"/>
        <w:rPr>
          <w:rFonts w:ascii="Arial" w:hAnsi="Arial" w:cs="Arial"/>
          <w:i/>
          <w:sz w:val="22"/>
          <w:szCs w:val="20"/>
          <w:lang w:eastAsia="en-US"/>
        </w:rPr>
      </w:pPr>
    </w:p>
    <w:p w:rsidR="008650A2" w:rsidRPr="008650A2" w:rsidRDefault="008650A2" w:rsidP="008650A2">
      <w:pPr>
        <w:autoSpaceDE w:val="0"/>
        <w:autoSpaceDN w:val="0"/>
        <w:adjustRightInd w:val="0"/>
        <w:ind w:left="720"/>
        <w:rPr>
          <w:rFonts w:ascii="Arial" w:hAnsi="Arial" w:cs="Arial"/>
          <w:i/>
          <w:sz w:val="22"/>
          <w:szCs w:val="20"/>
          <w:lang w:eastAsia="en-US"/>
        </w:rPr>
      </w:pPr>
      <w:r w:rsidRPr="008650A2">
        <w:rPr>
          <w:rFonts w:ascii="Arial" w:hAnsi="Arial" w:cs="Arial"/>
          <w:i/>
          <w:sz w:val="22"/>
          <w:szCs w:val="20"/>
          <w:lang w:eastAsia="en-US"/>
        </w:rPr>
        <w:t>The EPA notes that any noise assessment supporting the initial development application in 2015 would have been carried</w:t>
      </w:r>
      <w:r>
        <w:rPr>
          <w:rFonts w:ascii="Arial" w:hAnsi="Arial" w:cs="Arial"/>
          <w:i/>
          <w:sz w:val="22"/>
          <w:szCs w:val="20"/>
          <w:lang w:eastAsia="en-US"/>
        </w:rPr>
        <w:t xml:space="preserve"> </w:t>
      </w:r>
      <w:r w:rsidRPr="008650A2">
        <w:rPr>
          <w:rFonts w:ascii="Arial" w:hAnsi="Arial" w:cs="Arial"/>
          <w:i/>
          <w:sz w:val="22"/>
          <w:szCs w:val="20"/>
          <w:lang w:eastAsia="en-US"/>
        </w:rPr>
        <w:t>out in accordance with the NSW Industrial Noise Policy (INP) which was current at that time. Hence, the derivation of</w:t>
      </w:r>
    </w:p>
    <w:p w:rsidR="008650A2" w:rsidRDefault="008650A2" w:rsidP="008650A2">
      <w:pPr>
        <w:autoSpaceDE w:val="0"/>
        <w:autoSpaceDN w:val="0"/>
        <w:adjustRightInd w:val="0"/>
        <w:ind w:left="720"/>
        <w:rPr>
          <w:rFonts w:ascii="Arial" w:hAnsi="Arial" w:cs="Arial"/>
          <w:i/>
          <w:sz w:val="22"/>
          <w:szCs w:val="20"/>
          <w:lang w:eastAsia="en-US"/>
        </w:rPr>
      </w:pPr>
      <w:r w:rsidRPr="008650A2">
        <w:rPr>
          <w:rFonts w:ascii="Arial" w:hAnsi="Arial" w:cs="Arial"/>
          <w:i/>
          <w:sz w:val="22"/>
          <w:szCs w:val="20"/>
          <w:lang w:eastAsia="en-US"/>
        </w:rPr>
        <w:t>noise limits for an approval were correctly carried out in accordance with INP Application note 'Determining noise limits</w:t>
      </w:r>
      <w:r>
        <w:rPr>
          <w:rFonts w:ascii="Arial" w:hAnsi="Arial" w:cs="Arial"/>
          <w:i/>
          <w:sz w:val="22"/>
          <w:szCs w:val="20"/>
          <w:lang w:eastAsia="en-US"/>
        </w:rPr>
        <w:t xml:space="preserve"> </w:t>
      </w:r>
      <w:r w:rsidRPr="008650A2">
        <w:rPr>
          <w:rFonts w:ascii="Arial" w:hAnsi="Arial" w:cs="Arial"/>
          <w:i/>
          <w:sz w:val="22"/>
          <w:szCs w:val="20"/>
          <w:lang w:eastAsia="en-US"/>
        </w:rPr>
        <w:t>for licence conditions', which states:</w:t>
      </w:r>
    </w:p>
    <w:p w:rsidR="008650A2" w:rsidRPr="008650A2" w:rsidRDefault="008650A2" w:rsidP="008650A2">
      <w:pPr>
        <w:autoSpaceDE w:val="0"/>
        <w:autoSpaceDN w:val="0"/>
        <w:adjustRightInd w:val="0"/>
        <w:ind w:left="720"/>
        <w:rPr>
          <w:rFonts w:ascii="Arial" w:hAnsi="Arial" w:cs="Arial"/>
          <w:i/>
          <w:sz w:val="22"/>
          <w:szCs w:val="20"/>
          <w:lang w:eastAsia="en-US"/>
        </w:rPr>
      </w:pPr>
    </w:p>
    <w:p w:rsidR="008650A2" w:rsidRPr="008650A2" w:rsidRDefault="008650A2" w:rsidP="008650A2">
      <w:pPr>
        <w:autoSpaceDE w:val="0"/>
        <w:autoSpaceDN w:val="0"/>
        <w:adjustRightInd w:val="0"/>
        <w:ind w:left="720"/>
        <w:rPr>
          <w:rFonts w:ascii="Arial" w:hAnsi="Arial" w:cs="Arial"/>
          <w:i/>
          <w:sz w:val="22"/>
          <w:szCs w:val="20"/>
          <w:lang w:eastAsia="en-US"/>
        </w:rPr>
      </w:pPr>
      <w:r w:rsidRPr="008650A2">
        <w:rPr>
          <w:rFonts w:ascii="Arial" w:hAnsi="Arial" w:cs="Arial"/>
          <w:i/>
          <w:sz w:val="22"/>
          <w:szCs w:val="20"/>
          <w:lang w:eastAsia="en-US"/>
        </w:rPr>
        <w:t>‘Where the proponent predicts that noise levels from the industrial development would be below the project-specific noise</w:t>
      </w:r>
      <w:r>
        <w:rPr>
          <w:rFonts w:ascii="Arial" w:hAnsi="Arial" w:cs="Arial"/>
          <w:i/>
          <w:sz w:val="22"/>
          <w:szCs w:val="20"/>
          <w:lang w:eastAsia="en-US"/>
        </w:rPr>
        <w:t xml:space="preserve"> </w:t>
      </w:r>
      <w:r w:rsidRPr="008650A2">
        <w:rPr>
          <w:rFonts w:ascii="Arial" w:hAnsi="Arial" w:cs="Arial"/>
          <w:i/>
          <w:sz w:val="22"/>
          <w:szCs w:val="20"/>
          <w:lang w:eastAsia="en-US"/>
        </w:rPr>
        <w:t>levels, then the noise limits specified in the licence/consent conditions should reflect the noise levels that the proponent</w:t>
      </w:r>
    </w:p>
    <w:p w:rsidR="008650A2" w:rsidRDefault="008650A2" w:rsidP="008650A2">
      <w:pPr>
        <w:autoSpaceDE w:val="0"/>
        <w:autoSpaceDN w:val="0"/>
        <w:adjustRightInd w:val="0"/>
        <w:ind w:left="720"/>
        <w:rPr>
          <w:rFonts w:ascii="Arial" w:hAnsi="Arial" w:cs="Arial"/>
          <w:i/>
          <w:sz w:val="22"/>
          <w:szCs w:val="20"/>
          <w:lang w:eastAsia="en-US"/>
        </w:rPr>
      </w:pPr>
      <w:r w:rsidRPr="008650A2">
        <w:rPr>
          <w:rFonts w:ascii="Arial" w:hAnsi="Arial" w:cs="Arial"/>
          <w:i/>
          <w:sz w:val="22"/>
          <w:szCs w:val="20"/>
          <w:lang w:eastAsia="en-US"/>
        </w:rPr>
        <w:t>states would be achieved (that is, the predicted noise levels, however a minimum intrusive criterion of 35 dB(A) still</w:t>
      </w:r>
      <w:r>
        <w:rPr>
          <w:rFonts w:ascii="Arial" w:hAnsi="Arial" w:cs="Arial"/>
          <w:i/>
          <w:sz w:val="22"/>
          <w:szCs w:val="20"/>
          <w:lang w:eastAsia="en-US"/>
        </w:rPr>
        <w:t xml:space="preserve"> </w:t>
      </w:r>
      <w:r w:rsidRPr="008650A2">
        <w:rPr>
          <w:rFonts w:ascii="Arial" w:hAnsi="Arial" w:cs="Arial"/>
          <w:i/>
          <w:sz w:val="22"/>
          <w:szCs w:val="20"/>
          <w:lang w:eastAsia="en-US"/>
        </w:rPr>
        <w:t>applies).</w:t>
      </w:r>
    </w:p>
    <w:p w:rsidR="008650A2" w:rsidRDefault="008650A2" w:rsidP="008650A2">
      <w:pPr>
        <w:autoSpaceDE w:val="0"/>
        <w:autoSpaceDN w:val="0"/>
        <w:adjustRightInd w:val="0"/>
        <w:ind w:left="720"/>
        <w:rPr>
          <w:rFonts w:ascii="Arial" w:hAnsi="Arial" w:cs="Arial"/>
          <w:i/>
          <w:sz w:val="22"/>
          <w:szCs w:val="20"/>
          <w:lang w:eastAsia="en-US"/>
        </w:rPr>
      </w:pPr>
    </w:p>
    <w:p w:rsidR="008650A2" w:rsidRPr="008650A2" w:rsidRDefault="008650A2" w:rsidP="008650A2">
      <w:pPr>
        <w:autoSpaceDE w:val="0"/>
        <w:autoSpaceDN w:val="0"/>
        <w:adjustRightInd w:val="0"/>
        <w:ind w:left="720"/>
        <w:rPr>
          <w:rFonts w:ascii="Arial" w:hAnsi="Arial" w:cs="Arial"/>
          <w:i/>
          <w:sz w:val="22"/>
          <w:szCs w:val="20"/>
          <w:lang w:eastAsia="en-US"/>
        </w:rPr>
      </w:pPr>
      <w:r w:rsidRPr="008650A2">
        <w:rPr>
          <w:rFonts w:ascii="Arial" w:hAnsi="Arial" w:cs="Arial"/>
          <w:i/>
          <w:sz w:val="22"/>
          <w:szCs w:val="20"/>
          <w:lang w:eastAsia="en-US"/>
        </w:rPr>
        <w:t>This is to:</w:t>
      </w:r>
    </w:p>
    <w:p w:rsidR="008650A2" w:rsidRDefault="008650A2" w:rsidP="00B445ED">
      <w:pPr>
        <w:pStyle w:val="ListParagraph"/>
        <w:numPr>
          <w:ilvl w:val="0"/>
          <w:numId w:val="5"/>
        </w:numPr>
        <w:autoSpaceDE w:val="0"/>
        <w:autoSpaceDN w:val="0"/>
        <w:adjustRightInd w:val="0"/>
        <w:ind w:left="1800"/>
        <w:rPr>
          <w:rFonts w:ascii="Arial" w:hAnsi="Arial" w:cs="Arial"/>
          <w:i/>
          <w:sz w:val="22"/>
          <w:szCs w:val="20"/>
          <w:lang w:eastAsia="en-US"/>
        </w:rPr>
      </w:pPr>
      <w:r w:rsidRPr="008650A2">
        <w:rPr>
          <w:rFonts w:ascii="Arial" w:hAnsi="Arial" w:cs="Arial"/>
          <w:i/>
          <w:sz w:val="22"/>
          <w:szCs w:val="20"/>
          <w:lang w:eastAsia="en-US"/>
        </w:rPr>
        <w:t>ensure that the proponent adopts best-management practices and best available technology described in the noise</w:t>
      </w:r>
      <w:r>
        <w:rPr>
          <w:rFonts w:ascii="Arial" w:hAnsi="Arial" w:cs="Arial"/>
          <w:i/>
          <w:sz w:val="22"/>
          <w:szCs w:val="20"/>
          <w:lang w:eastAsia="en-US"/>
        </w:rPr>
        <w:t xml:space="preserve"> </w:t>
      </w:r>
      <w:r w:rsidRPr="008650A2">
        <w:rPr>
          <w:rFonts w:ascii="Arial" w:hAnsi="Arial" w:cs="Arial"/>
          <w:i/>
          <w:sz w:val="22"/>
          <w:szCs w:val="20"/>
          <w:lang w:eastAsia="en-US"/>
        </w:rPr>
        <w:t>impact assessment report ensure that the level of achievable performance presented by the proponent to the public</w:t>
      </w:r>
      <w:r>
        <w:rPr>
          <w:rFonts w:ascii="Arial" w:hAnsi="Arial" w:cs="Arial"/>
          <w:i/>
          <w:sz w:val="22"/>
          <w:szCs w:val="20"/>
          <w:lang w:eastAsia="en-US"/>
        </w:rPr>
        <w:t xml:space="preserve"> </w:t>
      </w:r>
      <w:r w:rsidRPr="008650A2">
        <w:rPr>
          <w:rFonts w:ascii="Arial" w:hAnsi="Arial" w:cs="Arial"/>
          <w:i/>
          <w:sz w:val="22"/>
          <w:szCs w:val="20"/>
          <w:lang w:eastAsia="en-US"/>
        </w:rPr>
        <w:t>though public documentation such as Environmental Impact Statements, is achieved</w:t>
      </w:r>
    </w:p>
    <w:p w:rsidR="008650A2" w:rsidRDefault="008650A2" w:rsidP="00B445ED">
      <w:pPr>
        <w:pStyle w:val="ListParagraph"/>
        <w:numPr>
          <w:ilvl w:val="0"/>
          <w:numId w:val="5"/>
        </w:numPr>
        <w:autoSpaceDE w:val="0"/>
        <w:autoSpaceDN w:val="0"/>
        <w:adjustRightInd w:val="0"/>
        <w:ind w:left="1800"/>
        <w:rPr>
          <w:rFonts w:ascii="Arial" w:hAnsi="Arial" w:cs="Arial"/>
          <w:i/>
          <w:sz w:val="22"/>
          <w:szCs w:val="20"/>
          <w:lang w:eastAsia="en-US"/>
        </w:rPr>
      </w:pPr>
      <w:r w:rsidRPr="008650A2">
        <w:rPr>
          <w:rFonts w:ascii="Arial" w:hAnsi="Arial" w:cs="Arial"/>
          <w:i/>
          <w:sz w:val="22"/>
          <w:szCs w:val="20"/>
          <w:lang w:eastAsia="en-US"/>
        </w:rPr>
        <w:t>optimise the opportunity for further industrial development in the area without an unacceptable degradation of the</w:t>
      </w:r>
      <w:r>
        <w:rPr>
          <w:rFonts w:ascii="Arial" w:hAnsi="Arial" w:cs="Arial"/>
          <w:i/>
          <w:sz w:val="22"/>
          <w:szCs w:val="20"/>
          <w:lang w:eastAsia="en-US"/>
        </w:rPr>
        <w:t xml:space="preserve"> </w:t>
      </w:r>
      <w:r w:rsidRPr="008650A2">
        <w:rPr>
          <w:rFonts w:ascii="Arial" w:hAnsi="Arial" w:cs="Arial"/>
          <w:i/>
          <w:sz w:val="22"/>
          <w:szCs w:val="20"/>
          <w:lang w:eastAsia="en-US"/>
        </w:rPr>
        <w:t>acoustic amenity of the area</w:t>
      </w:r>
    </w:p>
    <w:p w:rsidR="008650A2" w:rsidRPr="008650A2" w:rsidRDefault="008650A2" w:rsidP="00B445ED">
      <w:pPr>
        <w:pStyle w:val="ListParagraph"/>
        <w:numPr>
          <w:ilvl w:val="0"/>
          <w:numId w:val="5"/>
        </w:numPr>
        <w:autoSpaceDE w:val="0"/>
        <w:autoSpaceDN w:val="0"/>
        <w:adjustRightInd w:val="0"/>
        <w:ind w:left="1800"/>
        <w:rPr>
          <w:rFonts w:ascii="Arial" w:hAnsi="Arial" w:cs="Arial"/>
          <w:i/>
          <w:sz w:val="22"/>
          <w:szCs w:val="20"/>
          <w:lang w:eastAsia="en-US"/>
        </w:rPr>
      </w:pPr>
      <w:r w:rsidRPr="008650A2">
        <w:rPr>
          <w:rFonts w:ascii="Arial" w:hAnsi="Arial" w:cs="Arial"/>
          <w:i/>
          <w:sz w:val="22"/>
          <w:szCs w:val="20"/>
          <w:lang w:eastAsia="en-US"/>
        </w:rPr>
        <w:t>fulfil a general aim of the environmental assessment process to minimise environmental impacts’</w:t>
      </w:r>
    </w:p>
    <w:p w:rsidR="008650A2" w:rsidRDefault="008650A2" w:rsidP="008650A2">
      <w:pPr>
        <w:rPr>
          <w:rFonts w:ascii="Arial-ItalicMT" w:hAnsi="Arial-ItalicMT" w:cs="Arial-ItalicMT"/>
          <w:i/>
          <w:iCs/>
          <w:sz w:val="20"/>
          <w:szCs w:val="20"/>
        </w:rPr>
      </w:pPr>
    </w:p>
    <w:p w:rsidR="008650A2" w:rsidRDefault="008650A2" w:rsidP="008650A2">
      <w:pPr>
        <w:rPr>
          <w:rFonts w:ascii="Arial-ItalicMT" w:hAnsi="Arial-ItalicMT" w:cs="Arial-ItalicMT"/>
          <w:i/>
          <w:iCs/>
          <w:sz w:val="20"/>
          <w:szCs w:val="20"/>
        </w:rPr>
      </w:pPr>
    </w:p>
    <w:p w:rsidR="008650A2" w:rsidRPr="008650A2" w:rsidRDefault="008650A2" w:rsidP="008650A2">
      <w:pPr>
        <w:autoSpaceDE w:val="0"/>
        <w:autoSpaceDN w:val="0"/>
        <w:adjustRightInd w:val="0"/>
        <w:ind w:left="720"/>
        <w:rPr>
          <w:rFonts w:ascii="Arial" w:hAnsi="Arial" w:cs="Arial"/>
          <w:i/>
          <w:sz w:val="22"/>
          <w:szCs w:val="20"/>
          <w:lang w:eastAsia="en-US"/>
        </w:rPr>
      </w:pPr>
      <w:r w:rsidRPr="008650A2">
        <w:rPr>
          <w:rFonts w:ascii="Arial" w:hAnsi="Arial" w:cs="Arial"/>
          <w:i/>
          <w:sz w:val="22"/>
          <w:szCs w:val="20"/>
          <w:lang w:eastAsia="en-US"/>
        </w:rPr>
        <w:t>For this proposed Modification, a brief outline of potential noise impacts has been provided in Section 5.4 of the SEE.</w:t>
      </w:r>
      <w:r>
        <w:rPr>
          <w:rFonts w:ascii="Arial" w:hAnsi="Arial" w:cs="Arial"/>
          <w:i/>
          <w:sz w:val="22"/>
          <w:szCs w:val="20"/>
          <w:lang w:eastAsia="en-US"/>
        </w:rPr>
        <w:t xml:space="preserve"> </w:t>
      </w:r>
      <w:r w:rsidRPr="008650A2">
        <w:rPr>
          <w:rFonts w:ascii="Arial" w:hAnsi="Arial" w:cs="Arial"/>
          <w:i/>
          <w:sz w:val="22"/>
          <w:szCs w:val="20"/>
          <w:lang w:eastAsia="en-US"/>
        </w:rPr>
        <w:t>Section 5.4.2 states that operational noise impacts from the premises are not expected to change as only minor layout</w:t>
      </w:r>
    </w:p>
    <w:p w:rsidR="008650A2" w:rsidRPr="008650A2" w:rsidRDefault="008650A2" w:rsidP="008650A2">
      <w:pPr>
        <w:autoSpaceDE w:val="0"/>
        <w:autoSpaceDN w:val="0"/>
        <w:adjustRightInd w:val="0"/>
        <w:ind w:left="720"/>
        <w:rPr>
          <w:rFonts w:ascii="Arial" w:hAnsi="Arial" w:cs="Arial"/>
          <w:i/>
          <w:sz w:val="22"/>
          <w:szCs w:val="20"/>
          <w:lang w:eastAsia="en-US"/>
        </w:rPr>
      </w:pPr>
      <w:r w:rsidRPr="008650A2">
        <w:rPr>
          <w:rFonts w:ascii="Arial" w:hAnsi="Arial" w:cs="Arial"/>
          <w:i/>
          <w:sz w:val="22"/>
          <w:szCs w:val="20"/>
          <w:lang w:eastAsia="en-US"/>
        </w:rPr>
        <w:t>changes are proposed. As no substantial changes are proposed, and no new noise impact assessment has been</w:t>
      </w:r>
      <w:r>
        <w:rPr>
          <w:rFonts w:ascii="Arial" w:hAnsi="Arial" w:cs="Arial"/>
          <w:i/>
          <w:sz w:val="22"/>
          <w:szCs w:val="20"/>
          <w:lang w:eastAsia="en-US"/>
        </w:rPr>
        <w:t xml:space="preserve"> </w:t>
      </w:r>
      <w:r w:rsidRPr="008650A2">
        <w:rPr>
          <w:rFonts w:ascii="Arial" w:hAnsi="Arial" w:cs="Arial"/>
          <w:i/>
          <w:sz w:val="22"/>
          <w:szCs w:val="20"/>
          <w:lang w:eastAsia="en-US"/>
        </w:rPr>
        <w:t>prepared to support the application, the EPA recommends that the current development consent criteria, based on the</w:t>
      </w:r>
    </w:p>
    <w:p w:rsidR="008650A2" w:rsidRPr="008650A2" w:rsidRDefault="008650A2" w:rsidP="008650A2">
      <w:pPr>
        <w:autoSpaceDE w:val="0"/>
        <w:autoSpaceDN w:val="0"/>
        <w:adjustRightInd w:val="0"/>
        <w:ind w:left="720"/>
        <w:rPr>
          <w:rFonts w:ascii="Arial" w:hAnsi="Arial" w:cs="Arial"/>
          <w:i/>
          <w:sz w:val="22"/>
          <w:szCs w:val="20"/>
          <w:lang w:eastAsia="en-US"/>
        </w:rPr>
      </w:pPr>
      <w:r w:rsidRPr="008650A2">
        <w:rPr>
          <w:rFonts w:ascii="Arial" w:hAnsi="Arial" w:cs="Arial"/>
          <w:i/>
          <w:sz w:val="22"/>
          <w:szCs w:val="20"/>
          <w:lang w:eastAsia="en-US"/>
        </w:rPr>
        <w:t>predicted noise levels in the original development application, should continue to apply to the Modification, if approved.</w:t>
      </w:r>
    </w:p>
    <w:p w:rsidR="008650A2" w:rsidRDefault="008650A2" w:rsidP="00305F33">
      <w:pPr>
        <w:autoSpaceDE w:val="0"/>
        <w:autoSpaceDN w:val="0"/>
        <w:adjustRightInd w:val="0"/>
        <w:ind w:left="720"/>
        <w:rPr>
          <w:rFonts w:ascii="Arial" w:hAnsi="Arial" w:cs="Arial"/>
          <w:i/>
          <w:sz w:val="22"/>
          <w:szCs w:val="20"/>
          <w:lang w:eastAsia="en-US"/>
        </w:rPr>
      </w:pPr>
      <w:r w:rsidRPr="008650A2">
        <w:rPr>
          <w:rFonts w:ascii="Arial" w:hAnsi="Arial" w:cs="Arial"/>
          <w:i/>
          <w:sz w:val="22"/>
          <w:szCs w:val="20"/>
          <w:lang w:eastAsia="en-US"/>
        </w:rPr>
        <w:lastRenderedPageBreak/>
        <w:t>If the proponent considers that the proposed Modification cannot achieve the current development consent noise limits,</w:t>
      </w:r>
      <w:r w:rsidR="00305F33">
        <w:rPr>
          <w:rFonts w:ascii="Arial" w:hAnsi="Arial" w:cs="Arial"/>
          <w:i/>
          <w:sz w:val="22"/>
          <w:szCs w:val="20"/>
          <w:lang w:eastAsia="en-US"/>
        </w:rPr>
        <w:t xml:space="preserve"> </w:t>
      </w:r>
      <w:r w:rsidRPr="00305F33">
        <w:rPr>
          <w:rFonts w:ascii="Arial" w:hAnsi="Arial" w:cs="Arial"/>
          <w:i/>
          <w:sz w:val="22"/>
          <w:szCs w:val="20"/>
          <w:lang w:eastAsia="en-US"/>
        </w:rPr>
        <w:t>then a new noise impact assessment should be provided for the premises to support the proposal.</w:t>
      </w:r>
    </w:p>
    <w:p w:rsidR="00305F33" w:rsidRDefault="00305F33" w:rsidP="00305F33">
      <w:pPr>
        <w:autoSpaceDE w:val="0"/>
        <w:autoSpaceDN w:val="0"/>
        <w:adjustRightInd w:val="0"/>
        <w:ind w:left="720"/>
        <w:rPr>
          <w:rFonts w:ascii="Arial" w:hAnsi="Arial" w:cs="Arial"/>
          <w:i/>
          <w:sz w:val="22"/>
          <w:szCs w:val="20"/>
          <w:lang w:eastAsia="en-US"/>
        </w:rPr>
      </w:pPr>
    </w:p>
    <w:p w:rsidR="00305F33" w:rsidRDefault="00305F33" w:rsidP="00305F33">
      <w:pPr>
        <w:ind w:left="720"/>
        <w:rPr>
          <w:rFonts w:ascii="Arial" w:hAnsi="Arial" w:cs="Arial"/>
          <w:i/>
          <w:sz w:val="22"/>
          <w:szCs w:val="22"/>
          <w:u w:val="single"/>
          <w:lang w:eastAsia="en-US"/>
        </w:rPr>
      </w:pPr>
      <w:r w:rsidRPr="00305F33">
        <w:rPr>
          <w:rFonts w:ascii="Arial" w:hAnsi="Arial" w:cs="Arial"/>
          <w:i/>
          <w:sz w:val="22"/>
          <w:szCs w:val="22"/>
          <w:u w:val="single"/>
          <w:lang w:eastAsia="en-US"/>
        </w:rPr>
        <w:t>Construct</w:t>
      </w:r>
      <w:r>
        <w:rPr>
          <w:rFonts w:ascii="Arial" w:hAnsi="Arial" w:cs="Arial"/>
          <w:i/>
          <w:sz w:val="22"/>
          <w:szCs w:val="22"/>
          <w:u w:val="single"/>
          <w:lang w:eastAsia="en-US"/>
        </w:rPr>
        <w:t>ion Noise A</w:t>
      </w:r>
      <w:r w:rsidRPr="00305F33">
        <w:rPr>
          <w:rFonts w:ascii="Arial" w:hAnsi="Arial" w:cs="Arial"/>
          <w:i/>
          <w:sz w:val="22"/>
          <w:szCs w:val="22"/>
          <w:u w:val="single"/>
          <w:lang w:eastAsia="en-US"/>
        </w:rPr>
        <w:t>ssessment</w:t>
      </w:r>
    </w:p>
    <w:p w:rsidR="00305F33" w:rsidRPr="00305F33" w:rsidRDefault="00305F33" w:rsidP="00305F33">
      <w:pPr>
        <w:ind w:left="720"/>
        <w:rPr>
          <w:rFonts w:ascii="Arial" w:hAnsi="Arial" w:cs="Arial"/>
          <w:i/>
          <w:sz w:val="22"/>
          <w:szCs w:val="22"/>
          <w:u w:val="single"/>
          <w:lang w:eastAsia="en-US"/>
        </w:rPr>
      </w:pPr>
    </w:p>
    <w:p w:rsidR="00305F33" w:rsidRDefault="00305F33" w:rsidP="00305F33">
      <w:pPr>
        <w:ind w:left="720"/>
        <w:rPr>
          <w:rFonts w:ascii="Arial-ItalicMT" w:hAnsi="Arial-ItalicMT" w:cs="Arial-ItalicMT"/>
          <w:i/>
          <w:iCs/>
          <w:sz w:val="22"/>
          <w:szCs w:val="22"/>
        </w:rPr>
      </w:pPr>
      <w:r w:rsidRPr="00305F33">
        <w:rPr>
          <w:rFonts w:ascii="Arial-ItalicMT" w:hAnsi="Arial-ItalicMT" w:cs="Arial-ItalicMT"/>
          <w:i/>
          <w:iCs/>
          <w:sz w:val="22"/>
          <w:szCs w:val="22"/>
        </w:rPr>
        <w:t>Section 5.4.2 of the SEE states that construction activities with a potential duration of 2-4 weeks will be required to</w:t>
      </w:r>
      <w:r>
        <w:rPr>
          <w:rFonts w:ascii="Arial-ItalicMT" w:hAnsi="Arial-ItalicMT" w:cs="Arial-ItalicMT"/>
          <w:i/>
          <w:iCs/>
          <w:sz w:val="22"/>
          <w:szCs w:val="22"/>
        </w:rPr>
        <w:t xml:space="preserve"> </w:t>
      </w:r>
      <w:r w:rsidRPr="00305F33">
        <w:rPr>
          <w:rFonts w:ascii="Arial-ItalicMT" w:hAnsi="Arial-ItalicMT" w:cs="Arial-ItalicMT"/>
          <w:i/>
          <w:iCs/>
          <w:sz w:val="22"/>
          <w:szCs w:val="22"/>
        </w:rPr>
        <w:t>complete the proposed alterations to the site layout. No information is provided in the SEE on the types, quantities and</w:t>
      </w:r>
      <w:r>
        <w:rPr>
          <w:rFonts w:ascii="Arial-ItalicMT" w:hAnsi="Arial-ItalicMT" w:cs="Arial-ItalicMT"/>
          <w:i/>
          <w:iCs/>
          <w:sz w:val="22"/>
          <w:szCs w:val="22"/>
        </w:rPr>
        <w:t xml:space="preserve"> </w:t>
      </w:r>
      <w:r w:rsidRPr="00305F33">
        <w:rPr>
          <w:rFonts w:ascii="Arial-ItalicMT" w:hAnsi="Arial-ItalicMT" w:cs="Arial-ItalicMT"/>
          <w:i/>
          <w:iCs/>
          <w:sz w:val="22"/>
          <w:szCs w:val="22"/>
        </w:rPr>
        <w:t>noise emissions of the plant and equipment to be used during construction.</w:t>
      </w:r>
    </w:p>
    <w:p w:rsidR="00305F33" w:rsidRPr="00305F33" w:rsidRDefault="00305F33" w:rsidP="00305F33">
      <w:pPr>
        <w:ind w:left="720"/>
        <w:rPr>
          <w:rFonts w:ascii="Arial-ItalicMT" w:hAnsi="Arial-ItalicMT" w:cs="Arial-ItalicMT"/>
          <w:i/>
          <w:iCs/>
          <w:sz w:val="22"/>
          <w:szCs w:val="22"/>
        </w:rPr>
      </w:pPr>
    </w:p>
    <w:p w:rsidR="00305F33" w:rsidRPr="00305F33" w:rsidRDefault="00305F33" w:rsidP="00305F33">
      <w:pPr>
        <w:ind w:left="720"/>
        <w:rPr>
          <w:rFonts w:ascii="Arial-ItalicMT" w:hAnsi="Arial-ItalicMT" w:cs="Arial-ItalicMT"/>
          <w:i/>
          <w:iCs/>
          <w:sz w:val="22"/>
          <w:szCs w:val="22"/>
        </w:rPr>
      </w:pPr>
      <w:r w:rsidRPr="00305F33">
        <w:rPr>
          <w:rFonts w:ascii="Arial-ItalicMT" w:hAnsi="Arial-ItalicMT" w:cs="Arial-ItalicMT"/>
          <w:i/>
          <w:iCs/>
          <w:sz w:val="22"/>
          <w:szCs w:val="22"/>
        </w:rPr>
        <w:t>While activities are only proposed to be carried out during the recommended standard hours in Section 2.2 of the Interim</w:t>
      </w:r>
      <w:r>
        <w:rPr>
          <w:rFonts w:ascii="Arial-ItalicMT" w:hAnsi="Arial-ItalicMT" w:cs="Arial-ItalicMT"/>
          <w:i/>
          <w:iCs/>
          <w:sz w:val="22"/>
          <w:szCs w:val="22"/>
        </w:rPr>
        <w:t xml:space="preserve"> </w:t>
      </w:r>
      <w:r w:rsidRPr="00305F33">
        <w:rPr>
          <w:rFonts w:ascii="Arial-ItalicMT" w:hAnsi="Arial-ItalicMT" w:cs="Arial-ItalicMT"/>
          <w:i/>
          <w:iCs/>
          <w:sz w:val="22"/>
          <w:szCs w:val="22"/>
        </w:rPr>
        <w:t>Construction Noise Guideline (ICNG), to understand potential impacts from construction activities, a quantitative</w:t>
      </w:r>
    </w:p>
    <w:p w:rsidR="00305F33" w:rsidRDefault="00305F33" w:rsidP="00305F33">
      <w:pPr>
        <w:ind w:left="720"/>
        <w:rPr>
          <w:rFonts w:ascii="Arial-ItalicMT" w:hAnsi="Arial-ItalicMT" w:cs="Arial-ItalicMT"/>
          <w:i/>
          <w:iCs/>
          <w:sz w:val="22"/>
          <w:szCs w:val="22"/>
        </w:rPr>
      </w:pPr>
      <w:r w:rsidRPr="00305F33">
        <w:rPr>
          <w:rFonts w:ascii="Arial-ItalicMT" w:hAnsi="Arial-ItalicMT" w:cs="Arial-ItalicMT"/>
          <w:i/>
          <w:iCs/>
          <w:sz w:val="22"/>
          <w:szCs w:val="22"/>
        </w:rPr>
        <w:t>assessment of construction noise impacts should be included in the SEE as they pertain to commercial development</w:t>
      </w:r>
      <w:r>
        <w:rPr>
          <w:rFonts w:ascii="Arial-ItalicMT" w:hAnsi="Arial-ItalicMT" w:cs="Arial-ItalicMT"/>
          <w:i/>
          <w:iCs/>
          <w:sz w:val="22"/>
          <w:szCs w:val="22"/>
        </w:rPr>
        <w:t xml:space="preserve"> </w:t>
      </w:r>
      <w:r w:rsidRPr="00305F33">
        <w:rPr>
          <w:rFonts w:ascii="Arial-ItalicMT" w:hAnsi="Arial-ItalicMT" w:cs="Arial-ItalicMT"/>
          <w:i/>
          <w:iCs/>
          <w:sz w:val="22"/>
          <w:szCs w:val="22"/>
        </w:rPr>
        <w:t>with the potential to affect a sensitive land use for more than three weeks in total. All feasible and reasonable noise</w:t>
      </w:r>
      <w:r>
        <w:rPr>
          <w:rFonts w:ascii="Arial-ItalicMT" w:hAnsi="Arial-ItalicMT" w:cs="Arial-ItalicMT"/>
          <w:i/>
          <w:iCs/>
          <w:sz w:val="22"/>
          <w:szCs w:val="22"/>
        </w:rPr>
        <w:t xml:space="preserve"> </w:t>
      </w:r>
      <w:r w:rsidRPr="00305F33">
        <w:rPr>
          <w:rFonts w:ascii="Arial-ItalicMT" w:hAnsi="Arial-ItalicMT" w:cs="Arial-ItalicMT"/>
          <w:i/>
          <w:iCs/>
          <w:sz w:val="22"/>
          <w:szCs w:val="22"/>
        </w:rPr>
        <w:t>mitigation and management measures should be implemented to address any noise impacts and minimise construction</w:t>
      </w:r>
      <w:r>
        <w:rPr>
          <w:rFonts w:ascii="Arial-ItalicMT" w:hAnsi="Arial-ItalicMT" w:cs="Arial-ItalicMT"/>
          <w:i/>
          <w:iCs/>
          <w:sz w:val="22"/>
          <w:szCs w:val="22"/>
        </w:rPr>
        <w:t xml:space="preserve"> </w:t>
      </w:r>
      <w:r w:rsidRPr="00305F33">
        <w:rPr>
          <w:rFonts w:ascii="Arial-ItalicMT" w:hAnsi="Arial-ItalicMT" w:cs="Arial-ItalicMT"/>
          <w:i/>
          <w:iCs/>
          <w:sz w:val="22"/>
          <w:szCs w:val="22"/>
        </w:rPr>
        <w:t>noise levels at sensitive receivers.</w:t>
      </w:r>
    </w:p>
    <w:p w:rsidR="00305F33" w:rsidRPr="00305F33" w:rsidRDefault="00305F33" w:rsidP="00305F33">
      <w:pPr>
        <w:autoSpaceDE w:val="0"/>
        <w:autoSpaceDN w:val="0"/>
        <w:adjustRightInd w:val="0"/>
        <w:ind w:left="720"/>
        <w:rPr>
          <w:rFonts w:ascii="Arial" w:hAnsi="Arial" w:cs="Arial"/>
          <w:i/>
          <w:sz w:val="22"/>
          <w:szCs w:val="20"/>
          <w:lang w:eastAsia="en-US"/>
        </w:rPr>
      </w:pPr>
    </w:p>
    <w:p w:rsidR="00305F33" w:rsidRDefault="00305F33" w:rsidP="000D1491">
      <w:pPr>
        <w:rPr>
          <w:rFonts w:ascii="Arial" w:hAnsi="Arial" w:cs="Arial"/>
          <w:sz w:val="22"/>
          <w:szCs w:val="20"/>
          <w:lang w:eastAsia="en-US"/>
        </w:rPr>
      </w:pPr>
      <w:r>
        <w:rPr>
          <w:rFonts w:ascii="Arial" w:hAnsi="Arial" w:cs="Arial"/>
          <w:sz w:val="22"/>
          <w:szCs w:val="20"/>
          <w:lang w:eastAsia="en-US"/>
        </w:rPr>
        <w:t xml:space="preserve">With regard to the ‘Applicable Noise Criteria’ comments provided by the EPA, the issues raised are expanded on </w:t>
      </w:r>
      <w:r w:rsidR="00EB3DE9">
        <w:rPr>
          <w:rFonts w:ascii="Arial" w:hAnsi="Arial" w:cs="Arial"/>
          <w:sz w:val="22"/>
          <w:szCs w:val="20"/>
          <w:lang w:eastAsia="en-US"/>
        </w:rPr>
        <w:t>in</w:t>
      </w:r>
      <w:r>
        <w:rPr>
          <w:rFonts w:ascii="Arial" w:hAnsi="Arial" w:cs="Arial"/>
          <w:sz w:val="22"/>
          <w:szCs w:val="20"/>
          <w:lang w:eastAsia="en-US"/>
        </w:rPr>
        <w:t xml:space="preserve"> Internal Referrals below.</w:t>
      </w:r>
    </w:p>
    <w:p w:rsidR="00305F33" w:rsidRDefault="00305F33" w:rsidP="000D1491">
      <w:pPr>
        <w:rPr>
          <w:rFonts w:ascii="Arial" w:hAnsi="Arial" w:cs="Arial"/>
          <w:sz w:val="22"/>
          <w:szCs w:val="20"/>
          <w:lang w:eastAsia="en-US"/>
        </w:rPr>
      </w:pPr>
    </w:p>
    <w:p w:rsidR="00305F33" w:rsidRDefault="00305F33" w:rsidP="000D1491">
      <w:pPr>
        <w:rPr>
          <w:rFonts w:ascii="Arial" w:hAnsi="Arial" w:cs="Arial"/>
          <w:sz w:val="22"/>
          <w:szCs w:val="20"/>
          <w:lang w:eastAsia="en-US"/>
        </w:rPr>
      </w:pPr>
      <w:r>
        <w:rPr>
          <w:rFonts w:ascii="Arial" w:hAnsi="Arial" w:cs="Arial"/>
          <w:sz w:val="22"/>
          <w:szCs w:val="20"/>
          <w:lang w:eastAsia="en-US"/>
        </w:rPr>
        <w:t xml:space="preserve">With regard to the EPA’s comments on construction noise, appropriate conditions of consent could be incorporated into an amended consent to address this. </w:t>
      </w:r>
    </w:p>
    <w:p w:rsidR="00305F33" w:rsidRDefault="00305F33" w:rsidP="000D1491">
      <w:pPr>
        <w:rPr>
          <w:rFonts w:ascii="Arial" w:hAnsi="Arial" w:cs="Arial"/>
          <w:b/>
          <w:szCs w:val="20"/>
          <w:u w:val="single"/>
          <w:lang w:eastAsia="en-US"/>
        </w:rPr>
      </w:pPr>
    </w:p>
    <w:p w:rsidR="00305F33" w:rsidRDefault="00305F33" w:rsidP="000D1491">
      <w:pPr>
        <w:rPr>
          <w:rFonts w:ascii="Arial" w:hAnsi="Arial" w:cs="Arial"/>
          <w:b/>
          <w:lang w:eastAsia="en-US"/>
        </w:rPr>
      </w:pPr>
      <w:r w:rsidRPr="00305F33">
        <w:rPr>
          <w:rFonts w:ascii="Arial" w:hAnsi="Arial" w:cs="Arial"/>
          <w:b/>
          <w:lang w:eastAsia="en-US"/>
        </w:rPr>
        <w:t>Ausgrid</w:t>
      </w:r>
    </w:p>
    <w:p w:rsidR="00305F33" w:rsidRPr="00305F33" w:rsidRDefault="00305F33" w:rsidP="000D1491">
      <w:pPr>
        <w:rPr>
          <w:rFonts w:ascii="Arial" w:hAnsi="Arial" w:cs="Arial"/>
          <w:b/>
          <w:lang w:eastAsia="en-US"/>
        </w:rPr>
      </w:pPr>
    </w:p>
    <w:p w:rsidR="00305F33" w:rsidRDefault="00305F33" w:rsidP="00305F33">
      <w:pPr>
        <w:autoSpaceDE w:val="0"/>
        <w:autoSpaceDN w:val="0"/>
        <w:adjustRightInd w:val="0"/>
        <w:rPr>
          <w:rFonts w:ascii="Arial" w:hAnsi="Arial" w:cs="Arial"/>
          <w:sz w:val="22"/>
          <w:szCs w:val="20"/>
          <w:lang w:eastAsia="en-US"/>
        </w:rPr>
      </w:pPr>
      <w:r>
        <w:rPr>
          <w:rFonts w:ascii="Arial" w:hAnsi="Arial" w:cs="Arial"/>
          <w:sz w:val="22"/>
          <w:szCs w:val="20"/>
          <w:lang w:eastAsia="en-US"/>
        </w:rPr>
        <w:t xml:space="preserve">The Application was referred to Ausgrid </w:t>
      </w:r>
      <w:r w:rsidRPr="00305F33">
        <w:rPr>
          <w:rFonts w:ascii="Arial" w:hAnsi="Arial" w:cs="Arial"/>
          <w:sz w:val="22"/>
          <w:szCs w:val="20"/>
          <w:lang w:eastAsia="en-US"/>
        </w:rPr>
        <w:t>under clause 45(2) of the Stat</w:t>
      </w:r>
      <w:r>
        <w:rPr>
          <w:rFonts w:ascii="Arial" w:hAnsi="Arial" w:cs="Arial"/>
          <w:sz w:val="22"/>
          <w:szCs w:val="20"/>
          <w:lang w:eastAsia="en-US"/>
        </w:rPr>
        <w:t xml:space="preserve">e Environmental planning Policy </w:t>
      </w:r>
      <w:r w:rsidRPr="00305F33">
        <w:rPr>
          <w:rFonts w:ascii="Arial" w:hAnsi="Arial" w:cs="Arial"/>
          <w:sz w:val="22"/>
          <w:szCs w:val="20"/>
          <w:lang w:eastAsia="en-US"/>
        </w:rPr>
        <w:t>(Infrastructure) 2007.</w:t>
      </w:r>
    </w:p>
    <w:p w:rsidR="00305F33" w:rsidRDefault="00305F33" w:rsidP="00305F33">
      <w:pPr>
        <w:autoSpaceDE w:val="0"/>
        <w:autoSpaceDN w:val="0"/>
        <w:adjustRightInd w:val="0"/>
        <w:rPr>
          <w:rFonts w:ascii="Arial" w:hAnsi="Arial" w:cs="Arial"/>
          <w:sz w:val="22"/>
          <w:szCs w:val="20"/>
          <w:lang w:eastAsia="en-US"/>
        </w:rPr>
      </w:pPr>
    </w:p>
    <w:p w:rsidR="00305F33" w:rsidRPr="00305F33" w:rsidRDefault="00305F33" w:rsidP="00305F33">
      <w:pPr>
        <w:autoSpaceDE w:val="0"/>
        <w:autoSpaceDN w:val="0"/>
        <w:adjustRightInd w:val="0"/>
        <w:rPr>
          <w:rFonts w:ascii="Arial" w:hAnsi="Arial" w:cs="Arial"/>
          <w:sz w:val="22"/>
          <w:szCs w:val="20"/>
          <w:lang w:eastAsia="en-US"/>
        </w:rPr>
      </w:pPr>
      <w:r>
        <w:rPr>
          <w:rFonts w:ascii="Arial" w:hAnsi="Arial" w:cs="Arial"/>
          <w:sz w:val="22"/>
          <w:szCs w:val="20"/>
          <w:lang w:eastAsia="en-US"/>
        </w:rPr>
        <w:t xml:space="preserve">Ausgrid provided their consent to the proposed modification, subject to the inclusion of specific conditions in an amended consent. </w:t>
      </w:r>
    </w:p>
    <w:p w:rsidR="00305F33" w:rsidRDefault="00305F33" w:rsidP="000D1491">
      <w:pPr>
        <w:rPr>
          <w:rFonts w:ascii="Arial" w:hAnsi="Arial" w:cs="Arial"/>
          <w:b/>
          <w:szCs w:val="20"/>
          <w:u w:val="single"/>
          <w:lang w:eastAsia="en-US"/>
        </w:rPr>
      </w:pPr>
    </w:p>
    <w:p w:rsidR="00305F33" w:rsidRDefault="00305F33" w:rsidP="00305F33">
      <w:pPr>
        <w:rPr>
          <w:rFonts w:ascii="Arial" w:hAnsi="Arial" w:cs="Arial"/>
          <w:b/>
          <w:lang w:eastAsia="en-US"/>
        </w:rPr>
      </w:pPr>
      <w:r>
        <w:rPr>
          <w:rFonts w:ascii="Arial" w:hAnsi="Arial" w:cs="Arial"/>
          <w:b/>
          <w:lang w:eastAsia="en-US"/>
        </w:rPr>
        <w:t xml:space="preserve">Sydney Water Corporation </w:t>
      </w:r>
    </w:p>
    <w:p w:rsidR="00305F33" w:rsidRPr="00305F33" w:rsidRDefault="00305F33" w:rsidP="00305F33">
      <w:pPr>
        <w:rPr>
          <w:rFonts w:ascii="Arial" w:hAnsi="Arial" w:cs="Arial"/>
          <w:b/>
          <w:lang w:eastAsia="en-US"/>
        </w:rPr>
      </w:pPr>
    </w:p>
    <w:p w:rsidR="00305F33" w:rsidRDefault="00305F33" w:rsidP="00305F33">
      <w:pPr>
        <w:rPr>
          <w:rFonts w:ascii="Arial" w:hAnsi="Arial" w:cs="Arial"/>
          <w:b/>
          <w:szCs w:val="20"/>
          <w:u w:val="single"/>
          <w:lang w:eastAsia="en-US"/>
        </w:rPr>
      </w:pPr>
      <w:r>
        <w:rPr>
          <w:rFonts w:ascii="Arial" w:hAnsi="Arial" w:cs="Arial"/>
          <w:sz w:val="22"/>
          <w:szCs w:val="20"/>
          <w:lang w:eastAsia="en-US"/>
        </w:rPr>
        <w:t xml:space="preserve">The Application was referred to Sydney Water </w:t>
      </w:r>
      <w:r w:rsidR="001E0075">
        <w:rPr>
          <w:rFonts w:ascii="Arial" w:hAnsi="Arial" w:cs="Arial"/>
          <w:sz w:val="22"/>
          <w:szCs w:val="20"/>
          <w:lang w:eastAsia="en-US"/>
        </w:rPr>
        <w:t xml:space="preserve">noting the site’s proximity to the Cooks River and noting previous correspondence with Sydney Water on the parent Application. Sydney Water offered no objection to the proposed modification. </w:t>
      </w:r>
    </w:p>
    <w:p w:rsidR="00305F33" w:rsidRPr="00FD0339" w:rsidRDefault="00305F33">
      <w:pPr>
        <w:rPr>
          <w:rFonts w:ascii="Arial" w:hAnsi="Arial" w:cs="Arial"/>
          <w:b/>
          <w:szCs w:val="20"/>
          <w:u w:val="single"/>
          <w:lang w:eastAsia="en-US"/>
        </w:rPr>
      </w:pPr>
    </w:p>
    <w:p w:rsidR="000D1491" w:rsidRPr="00FD0339" w:rsidRDefault="000D1491" w:rsidP="000D1491">
      <w:pPr>
        <w:rPr>
          <w:rFonts w:ascii="Arial" w:hAnsi="Arial" w:cs="Arial"/>
          <w:b/>
          <w:szCs w:val="20"/>
          <w:u w:val="single"/>
          <w:lang w:eastAsia="en-US"/>
        </w:rPr>
      </w:pPr>
      <w:r w:rsidRPr="00FD0339">
        <w:rPr>
          <w:rFonts w:ascii="Arial" w:hAnsi="Arial" w:cs="Arial"/>
          <w:b/>
          <w:szCs w:val="20"/>
          <w:u w:val="single"/>
          <w:lang w:eastAsia="en-US"/>
        </w:rPr>
        <w:t>Referrals –</w:t>
      </w:r>
      <w:r>
        <w:rPr>
          <w:rFonts w:ascii="Arial" w:hAnsi="Arial" w:cs="Arial"/>
          <w:b/>
          <w:szCs w:val="20"/>
          <w:u w:val="single"/>
          <w:lang w:eastAsia="en-US"/>
        </w:rPr>
        <w:t xml:space="preserve"> </w:t>
      </w:r>
      <w:r w:rsidRPr="00FD0339">
        <w:rPr>
          <w:rFonts w:ascii="Arial" w:hAnsi="Arial" w:cs="Arial"/>
          <w:b/>
          <w:szCs w:val="20"/>
          <w:u w:val="single"/>
          <w:lang w:eastAsia="en-US"/>
        </w:rPr>
        <w:t>Internal</w:t>
      </w:r>
    </w:p>
    <w:p w:rsidR="000D1491" w:rsidRPr="000D1491" w:rsidRDefault="000D1491" w:rsidP="000D1491">
      <w:pPr>
        <w:rPr>
          <w:rFonts w:ascii="Arial" w:hAnsi="Arial" w:cs="Arial"/>
          <w:b/>
          <w:color w:val="FF0000"/>
          <w:sz w:val="22"/>
          <w:szCs w:val="20"/>
          <w:lang w:eastAsia="en-US"/>
        </w:rPr>
      </w:pPr>
    </w:p>
    <w:p w:rsidR="00D90984" w:rsidRPr="00DF739B" w:rsidRDefault="00DF739B" w:rsidP="00C769FF">
      <w:pPr>
        <w:rPr>
          <w:rFonts w:ascii="Arial" w:hAnsi="Arial" w:cs="Arial"/>
          <w:b/>
          <w:lang w:eastAsia="en-US"/>
        </w:rPr>
      </w:pPr>
      <w:r w:rsidRPr="00DF739B">
        <w:rPr>
          <w:rFonts w:ascii="Arial" w:hAnsi="Arial" w:cs="Arial"/>
          <w:b/>
          <w:lang w:eastAsia="en-US"/>
        </w:rPr>
        <w:t>Environmental Health</w:t>
      </w:r>
    </w:p>
    <w:p w:rsidR="00DF739B" w:rsidRDefault="00DF739B" w:rsidP="00C769FF">
      <w:pPr>
        <w:rPr>
          <w:rFonts w:ascii="Arial" w:hAnsi="Arial" w:cs="Arial"/>
          <w:b/>
          <w:szCs w:val="20"/>
          <w:u w:val="single"/>
          <w:lang w:eastAsia="en-US"/>
        </w:rPr>
      </w:pPr>
    </w:p>
    <w:p w:rsidR="00DF739B" w:rsidRDefault="00DF739B" w:rsidP="00DF739B">
      <w:pPr>
        <w:rPr>
          <w:rFonts w:ascii="Arial" w:hAnsi="Arial" w:cs="Arial"/>
          <w:sz w:val="22"/>
          <w:szCs w:val="20"/>
          <w:lang w:eastAsia="en-US"/>
        </w:rPr>
      </w:pPr>
      <w:r>
        <w:rPr>
          <w:rFonts w:ascii="Arial" w:hAnsi="Arial" w:cs="Arial"/>
          <w:sz w:val="22"/>
          <w:szCs w:val="20"/>
          <w:lang w:eastAsia="en-US"/>
        </w:rPr>
        <w:t xml:space="preserve">The Application was referred to Council’s </w:t>
      </w:r>
      <w:r w:rsidRPr="00DF739B">
        <w:rPr>
          <w:rFonts w:ascii="Arial" w:hAnsi="Arial" w:cs="Arial"/>
          <w:sz w:val="22"/>
          <w:szCs w:val="20"/>
          <w:lang w:eastAsia="en-US"/>
        </w:rPr>
        <w:t>Environmental Health</w:t>
      </w:r>
      <w:r>
        <w:rPr>
          <w:rFonts w:ascii="Arial" w:hAnsi="Arial" w:cs="Arial"/>
          <w:sz w:val="22"/>
          <w:szCs w:val="20"/>
          <w:lang w:eastAsia="en-US"/>
        </w:rPr>
        <w:t xml:space="preserve"> Team who provided the following comments:</w:t>
      </w:r>
    </w:p>
    <w:p w:rsidR="00DF739B" w:rsidRDefault="00DF739B" w:rsidP="00DF739B">
      <w:pPr>
        <w:rPr>
          <w:rFonts w:ascii="Arial" w:hAnsi="Arial" w:cs="Arial"/>
          <w:sz w:val="22"/>
          <w:szCs w:val="20"/>
          <w:lang w:eastAsia="en-US"/>
        </w:rPr>
      </w:pPr>
    </w:p>
    <w:p w:rsidR="00DF739B" w:rsidRPr="00DF739B" w:rsidRDefault="00DF739B" w:rsidP="00DF739B">
      <w:pPr>
        <w:ind w:left="720"/>
        <w:rPr>
          <w:rFonts w:ascii="Arial" w:hAnsi="Arial" w:cs="Arial"/>
          <w:i/>
          <w:sz w:val="22"/>
          <w:szCs w:val="22"/>
          <w:lang w:val="en-US"/>
        </w:rPr>
      </w:pPr>
      <w:r w:rsidRPr="00DF739B">
        <w:rPr>
          <w:rFonts w:ascii="Arial" w:hAnsi="Arial" w:cs="Arial"/>
          <w:i/>
          <w:sz w:val="22"/>
          <w:szCs w:val="22"/>
          <w:lang w:val="en-US"/>
        </w:rPr>
        <w:t xml:space="preserve">The application seeks to modify condition 76 of DA2015/177, contending it was an incorrect application of the Industrial Noise Policy for Industry, and to utilize Building 2 as a material recycling facility and building 3 for Paper &amp; Cardboard Recycling. </w:t>
      </w:r>
    </w:p>
    <w:p w:rsidR="00DF739B" w:rsidRPr="00DF739B" w:rsidRDefault="00DF739B" w:rsidP="00DF739B">
      <w:pPr>
        <w:ind w:left="720"/>
        <w:rPr>
          <w:rFonts w:ascii="Arial" w:hAnsi="Arial" w:cs="Arial"/>
          <w:i/>
          <w:sz w:val="22"/>
          <w:szCs w:val="22"/>
          <w:lang w:val="en-US"/>
        </w:rPr>
      </w:pPr>
    </w:p>
    <w:p w:rsidR="00DF739B" w:rsidRPr="00DF739B" w:rsidRDefault="00DF739B" w:rsidP="00DF739B">
      <w:pPr>
        <w:ind w:left="720"/>
        <w:rPr>
          <w:rFonts w:ascii="Arial" w:hAnsi="Arial" w:cs="Arial"/>
          <w:i/>
          <w:sz w:val="22"/>
          <w:szCs w:val="22"/>
          <w:lang w:val="en-US"/>
        </w:rPr>
      </w:pPr>
      <w:r w:rsidRPr="00DF739B">
        <w:rPr>
          <w:rFonts w:ascii="Arial" w:hAnsi="Arial" w:cs="Arial"/>
          <w:i/>
          <w:sz w:val="22"/>
          <w:szCs w:val="22"/>
          <w:lang w:val="en-US"/>
        </w:rPr>
        <w:t xml:space="preserve">The Waves Consultant Advice Notice Polytrade – Material Recovery Facility Noise Compliance Audit (29.10.2021) (“the Waves Report”) contends the noise levels contained within condition 76 were an incorrect application of the results of the noise </w:t>
      </w:r>
      <w:r w:rsidRPr="00DF739B">
        <w:rPr>
          <w:rFonts w:ascii="Arial" w:hAnsi="Arial" w:cs="Arial"/>
          <w:i/>
          <w:sz w:val="22"/>
          <w:szCs w:val="22"/>
          <w:lang w:val="en-US"/>
        </w:rPr>
        <w:lastRenderedPageBreak/>
        <w:t>reports submitted as part of the assessment. The Waves Report contends PSNC from Table 33 should apply instead of the lower dB as listed in the “calm” column of the Table</w:t>
      </w:r>
    </w:p>
    <w:p w:rsidR="00DF739B" w:rsidRPr="00DF739B" w:rsidRDefault="00DF739B" w:rsidP="00DF739B">
      <w:pPr>
        <w:ind w:left="720"/>
        <w:rPr>
          <w:rFonts w:ascii="Arial" w:hAnsi="Arial" w:cs="Arial"/>
          <w:i/>
          <w:sz w:val="22"/>
          <w:szCs w:val="22"/>
          <w:lang w:val="en-US"/>
        </w:rPr>
      </w:pPr>
    </w:p>
    <w:p w:rsidR="00DF739B" w:rsidRPr="00DF739B" w:rsidRDefault="00DF739B" w:rsidP="00DF739B">
      <w:pPr>
        <w:ind w:left="720"/>
        <w:rPr>
          <w:rFonts w:ascii="Arial" w:hAnsi="Arial" w:cs="Arial"/>
          <w:i/>
          <w:sz w:val="22"/>
          <w:szCs w:val="22"/>
          <w:lang w:val="en-US"/>
        </w:rPr>
      </w:pPr>
      <w:r w:rsidRPr="00DF739B">
        <w:rPr>
          <w:rFonts w:ascii="Arial" w:hAnsi="Arial" w:cs="Arial"/>
          <w:i/>
          <w:sz w:val="22"/>
          <w:szCs w:val="22"/>
          <w:lang w:val="en-US"/>
        </w:rPr>
        <w:t xml:space="preserve">NSW General Terms of Approval Notice No: 1615791 advises the noise limits reflect a correct application of the NSW Industrial Noise Policy 2000, the relevant policy at the time. Specifically, the </w:t>
      </w:r>
      <w:hyperlink r:id="rId23" w:history="1">
        <w:r w:rsidRPr="00DF739B">
          <w:rPr>
            <w:rStyle w:val="Hyperlink"/>
            <w:rFonts w:ascii="Arial" w:hAnsi="Arial" w:cs="Arial"/>
            <w:i/>
            <w:sz w:val="22"/>
            <w:szCs w:val="22"/>
            <w:lang w:val="en-US"/>
          </w:rPr>
          <w:t>Application Notes</w:t>
        </w:r>
      </w:hyperlink>
      <w:r w:rsidRPr="00DF739B">
        <w:rPr>
          <w:rFonts w:ascii="Arial" w:hAnsi="Arial" w:cs="Arial"/>
          <w:i/>
          <w:sz w:val="22"/>
          <w:szCs w:val="22"/>
          <w:lang w:val="en-US"/>
        </w:rPr>
        <w:t xml:space="preserve"> require the noise limits to be set at any lower limit the proponent predicts can be met. </w:t>
      </w:r>
    </w:p>
    <w:p w:rsidR="00DF739B" w:rsidRPr="00DF739B" w:rsidRDefault="00DF739B" w:rsidP="00DF739B">
      <w:pPr>
        <w:ind w:left="720"/>
        <w:rPr>
          <w:rFonts w:ascii="Arial" w:hAnsi="Arial" w:cs="Arial"/>
          <w:i/>
          <w:sz w:val="22"/>
          <w:szCs w:val="22"/>
          <w:lang w:val="en-US"/>
        </w:rPr>
      </w:pPr>
    </w:p>
    <w:p w:rsidR="00DF739B" w:rsidRPr="00DF739B" w:rsidRDefault="00DF739B" w:rsidP="00DF739B">
      <w:pPr>
        <w:ind w:left="720"/>
        <w:rPr>
          <w:rFonts w:ascii="Arial" w:hAnsi="Arial" w:cs="Arial"/>
          <w:i/>
          <w:sz w:val="22"/>
          <w:szCs w:val="22"/>
          <w:lang w:val="en-US"/>
        </w:rPr>
      </w:pPr>
      <w:r w:rsidRPr="00DF739B">
        <w:rPr>
          <w:rFonts w:ascii="Arial" w:hAnsi="Arial" w:cs="Arial"/>
          <w:i/>
          <w:sz w:val="22"/>
          <w:szCs w:val="22"/>
          <w:lang w:val="en-US"/>
        </w:rPr>
        <w:t xml:space="preserve">In this regard, the condition 76 is a correct application of the policies at the time. The applicant at the time demonstrated that lower levels could be met and these levels were applied in the development consent. </w:t>
      </w:r>
    </w:p>
    <w:p w:rsidR="00DF739B" w:rsidRPr="00DF739B" w:rsidRDefault="00DF739B" w:rsidP="00DF739B">
      <w:pPr>
        <w:ind w:left="720"/>
        <w:rPr>
          <w:rFonts w:ascii="Arial" w:hAnsi="Arial" w:cs="Arial"/>
          <w:i/>
          <w:sz w:val="22"/>
          <w:szCs w:val="22"/>
          <w:lang w:val="en-US"/>
        </w:rPr>
      </w:pPr>
    </w:p>
    <w:p w:rsidR="00DF739B" w:rsidRPr="00DF739B" w:rsidRDefault="00DF739B" w:rsidP="00DF739B">
      <w:pPr>
        <w:ind w:left="720"/>
        <w:rPr>
          <w:rFonts w:ascii="Arial" w:hAnsi="Arial" w:cs="Arial"/>
          <w:i/>
          <w:sz w:val="22"/>
          <w:szCs w:val="22"/>
          <w:lang w:val="en-US"/>
        </w:rPr>
      </w:pPr>
      <w:r w:rsidRPr="00DF739B">
        <w:rPr>
          <w:rFonts w:ascii="Arial" w:hAnsi="Arial" w:cs="Arial"/>
          <w:i/>
          <w:sz w:val="22"/>
          <w:szCs w:val="22"/>
          <w:lang w:val="en-US"/>
        </w:rPr>
        <w:t xml:space="preserve">The applicant does not submit any new information that justifies modifying the noise limits. Likewise, the application does not present any evidence demonstrating the proposed changes will not be a source of offensive noise to the surrounding neighbourhood. </w:t>
      </w:r>
    </w:p>
    <w:p w:rsidR="00DF739B" w:rsidRPr="00DF739B" w:rsidRDefault="00DF739B" w:rsidP="00DF739B">
      <w:pPr>
        <w:ind w:left="720"/>
        <w:rPr>
          <w:rFonts w:ascii="Arial" w:hAnsi="Arial" w:cs="Arial"/>
          <w:i/>
          <w:sz w:val="22"/>
          <w:szCs w:val="22"/>
          <w:lang w:val="en-US"/>
        </w:rPr>
      </w:pPr>
    </w:p>
    <w:p w:rsidR="00DF739B" w:rsidRPr="00DF739B" w:rsidRDefault="00DF739B" w:rsidP="00DF739B">
      <w:pPr>
        <w:ind w:left="720"/>
        <w:rPr>
          <w:rFonts w:ascii="Arial" w:hAnsi="Arial" w:cs="Arial"/>
          <w:i/>
          <w:sz w:val="22"/>
          <w:szCs w:val="22"/>
          <w:lang w:val="en-US"/>
        </w:rPr>
      </w:pPr>
      <w:r w:rsidRPr="00DF739B">
        <w:rPr>
          <w:rFonts w:ascii="Arial" w:hAnsi="Arial" w:cs="Arial"/>
          <w:i/>
          <w:sz w:val="22"/>
          <w:szCs w:val="22"/>
          <w:lang w:val="en-US"/>
        </w:rPr>
        <w:t xml:space="preserve">In fact, the Waves Consultant Advice Notice Polytrade – Material Recovery Facility Noise Compliance Audit (29.10.2021) demonstrates via its monitoring that current operations fail to comply with requirements. </w:t>
      </w:r>
    </w:p>
    <w:p w:rsidR="00DF739B" w:rsidRPr="00DF739B" w:rsidRDefault="00DF739B" w:rsidP="00DF739B">
      <w:pPr>
        <w:ind w:left="720"/>
        <w:rPr>
          <w:rFonts w:ascii="Arial" w:hAnsi="Arial" w:cs="Arial"/>
          <w:i/>
          <w:sz w:val="22"/>
          <w:szCs w:val="22"/>
          <w:lang w:val="en-US"/>
        </w:rPr>
      </w:pPr>
    </w:p>
    <w:p w:rsidR="00DF739B" w:rsidRPr="00DF739B" w:rsidRDefault="00DF739B" w:rsidP="00DF739B">
      <w:pPr>
        <w:ind w:left="720"/>
        <w:rPr>
          <w:rFonts w:ascii="Arial" w:hAnsi="Arial" w:cs="Arial"/>
          <w:i/>
          <w:sz w:val="22"/>
          <w:szCs w:val="22"/>
          <w:lang w:val="en-US"/>
        </w:rPr>
      </w:pPr>
      <w:r w:rsidRPr="00DF739B">
        <w:rPr>
          <w:rFonts w:ascii="Arial" w:hAnsi="Arial" w:cs="Arial"/>
          <w:i/>
          <w:sz w:val="22"/>
          <w:szCs w:val="22"/>
          <w:lang w:val="en-US"/>
        </w:rPr>
        <w:t>I cannot recommend approval for the following reasons:</w:t>
      </w:r>
    </w:p>
    <w:p w:rsidR="00DF739B" w:rsidRPr="00DF739B" w:rsidRDefault="00DF739B" w:rsidP="00B445ED">
      <w:pPr>
        <w:numPr>
          <w:ilvl w:val="0"/>
          <w:numId w:val="6"/>
        </w:numPr>
        <w:ind w:left="1440"/>
        <w:rPr>
          <w:rFonts w:ascii="Arial" w:hAnsi="Arial" w:cs="Arial"/>
          <w:i/>
          <w:sz w:val="22"/>
          <w:szCs w:val="22"/>
          <w:lang w:val="en-US"/>
        </w:rPr>
      </w:pPr>
      <w:r w:rsidRPr="00DF739B">
        <w:rPr>
          <w:rFonts w:ascii="Arial" w:hAnsi="Arial" w:cs="Arial"/>
          <w:i/>
          <w:sz w:val="22"/>
          <w:szCs w:val="22"/>
          <w:lang w:val="en-US"/>
        </w:rPr>
        <w:t>The site has a history of breaching hours of operation, causing offensive noise to the surrounding residents.</w:t>
      </w:r>
    </w:p>
    <w:p w:rsidR="00DF739B" w:rsidRPr="00DF739B" w:rsidRDefault="00DF739B" w:rsidP="00B445ED">
      <w:pPr>
        <w:numPr>
          <w:ilvl w:val="0"/>
          <w:numId w:val="6"/>
        </w:numPr>
        <w:ind w:left="1440"/>
        <w:rPr>
          <w:rFonts w:ascii="Arial" w:hAnsi="Arial" w:cs="Arial"/>
          <w:i/>
          <w:sz w:val="22"/>
          <w:szCs w:val="22"/>
          <w:lang w:val="en-US"/>
        </w:rPr>
      </w:pPr>
      <w:r w:rsidRPr="00DF739B">
        <w:rPr>
          <w:rFonts w:ascii="Arial" w:hAnsi="Arial" w:cs="Arial"/>
          <w:i/>
          <w:sz w:val="22"/>
          <w:szCs w:val="22"/>
          <w:lang w:val="en-US"/>
        </w:rPr>
        <w:t xml:space="preserve">The site is subject to ongoing noise complaints from surrounding residents. </w:t>
      </w:r>
    </w:p>
    <w:p w:rsidR="00DF739B" w:rsidRPr="00DF739B" w:rsidRDefault="00DF739B" w:rsidP="00B445ED">
      <w:pPr>
        <w:numPr>
          <w:ilvl w:val="0"/>
          <w:numId w:val="6"/>
        </w:numPr>
        <w:ind w:left="1440"/>
        <w:rPr>
          <w:rFonts w:ascii="Arial" w:hAnsi="Arial" w:cs="Arial"/>
          <w:i/>
          <w:sz w:val="22"/>
          <w:szCs w:val="22"/>
          <w:lang w:val="en-US"/>
        </w:rPr>
      </w:pPr>
      <w:r w:rsidRPr="00DF739B">
        <w:rPr>
          <w:rFonts w:ascii="Arial" w:hAnsi="Arial" w:cs="Arial"/>
          <w:i/>
          <w:sz w:val="22"/>
          <w:szCs w:val="22"/>
          <w:lang w:val="en-US"/>
        </w:rPr>
        <w:t>The application fails to demonstrate the EPA incorrectly applied the Industrial Noise Policy at the time the original consent was issued, and as such condition 76 should not be modified</w:t>
      </w:r>
      <w:r>
        <w:rPr>
          <w:rFonts w:ascii="Arial" w:hAnsi="Arial" w:cs="Arial"/>
          <w:i/>
          <w:sz w:val="22"/>
          <w:szCs w:val="22"/>
          <w:lang w:val="en-US"/>
        </w:rPr>
        <w:t>.</w:t>
      </w:r>
    </w:p>
    <w:p w:rsidR="00DF739B" w:rsidRPr="00DF739B" w:rsidRDefault="00DF739B" w:rsidP="00B445ED">
      <w:pPr>
        <w:numPr>
          <w:ilvl w:val="0"/>
          <w:numId w:val="6"/>
        </w:numPr>
        <w:ind w:left="1440"/>
        <w:rPr>
          <w:rFonts w:ascii="Arial" w:hAnsi="Arial" w:cs="Arial"/>
          <w:i/>
          <w:sz w:val="22"/>
          <w:szCs w:val="22"/>
          <w:lang w:val="en-US"/>
        </w:rPr>
      </w:pPr>
      <w:r w:rsidRPr="00DF739B">
        <w:rPr>
          <w:rFonts w:ascii="Arial" w:hAnsi="Arial" w:cs="Arial"/>
          <w:i/>
          <w:sz w:val="22"/>
          <w:szCs w:val="22"/>
          <w:lang w:val="en-US"/>
        </w:rPr>
        <w:t>The NSW EPA recom</w:t>
      </w:r>
      <w:r>
        <w:rPr>
          <w:rFonts w:ascii="Arial" w:hAnsi="Arial" w:cs="Arial"/>
          <w:i/>
          <w:sz w:val="22"/>
          <w:szCs w:val="22"/>
          <w:lang w:val="en-US"/>
        </w:rPr>
        <w:t>mend no changes to condition 76.</w:t>
      </w:r>
    </w:p>
    <w:p w:rsidR="00DF739B" w:rsidRPr="00DF739B" w:rsidRDefault="00DF739B" w:rsidP="00B445ED">
      <w:pPr>
        <w:numPr>
          <w:ilvl w:val="0"/>
          <w:numId w:val="6"/>
        </w:numPr>
        <w:ind w:left="1440"/>
        <w:rPr>
          <w:rFonts w:ascii="Arial" w:hAnsi="Arial" w:cs="Arial"/>
          <w:i/>
          <w:sz w:val="22"/>
          <w:szCs w:val="22"/>
          <w:lang w:val="en-US"/>
        </w:rPr>
      </w:pPr>
      <w:r w:rsidRPr="00DF739B">
        <w:rPr>
          <w:rFonts w:ascii="Arial" w:hAnsi="Arial" w:cs="Arial"/>
          <w:i/>
          <w:sz w:val="22"/>
          <w:szCs w:val="22"/>
          <w:lang w:val="en-US"/>
        </w:rPr>
        <w:t xml:space="preserve">The premises has not submitted any evidence or report demonstrating the proposed changes will not cause offensive noise. The only evidence submitted suggests the premises fails to comply with current conditions of consent. </w:t>
      </w:r>
    </w:p>
    <w:p w:rsidR="00DF739B" w:rsidRPr="00DF739B" w:rsidRDefault="00DF739B" w:rsidP="00DF739B">
      <w:pPr>
        <w:ind w:left="720"/>
        <w:rPr>
          <w:rFonts w:ascii="Arial" w:hAnsi="Arial" w:cs="Arial"/>
          <w:i/>
          <w:sz w:val="22"/>
          <w:szCs w:val="22"/>
          <w:lang w:val="en-US"/>
        </w:rPr>
      </w:pPr>
    </w:p>
    <w:p w:rsidR="00DF739B" w:rsidRPr="00DF739B" w:rsidRDefault="00DF739B" w:rsidP="00DF739B">
      <w:pPr>
        <w:ind w:left="720"/>
        <w:rPr>
          <w:rFonts w:ascii="Arial" w:hAnsi="Arial" w:cs="Arial"/>
          <w:i/>
          <w:sz w:val="22"/>
          <w:szCs w:val="22"/>
          <w:lang w:val="en-US"/>
        </w:rPr>
      </w:pPr>
      <w:r w:rsidRPr="00DF739B">
        <w:rPr>
          <w:rFonts w:ascii="Arial" w:hAnsi="Arial" w:cs="Arial"/>
          <w:i/>
          <w:sz w:val="22"/>
          <w:szCs w:val="22"/>
          <w:lang w:val="en-US"/>
        </w:rPr>
        <w:t>I recommend the application to modify condition 76 and to utilize Building 2 as a material recycling facility and building 3 for Paper &amp; Cardboard Recycling be refused.</w:t>
      </w:r>
    </w:p>
    <w:p w:rsidR="00DF739B" w:rsidRPr="00DF739B" w:rsidRDefault="00DF739B" w:rsidP="00DF739B">
      <w:pPr>
        <w:rPr>
          <w:rFonts w:ascii="Arial" w:hAnsi="Arial" w:cs="Arial"/>
          <w:sz w:val="22"/>
          <w:szCs w:val="20"/>
          <w:lang w:eastAsia="en-US"/>
        </w:rPr>
      </w:pPr>
    </w:p>
    <w:p w:rsidR="00DF739B" w:rsidRPr="00DF739B" w:rsidRDefault="00DF739B" w:rsidP="00C769FF">
      <w:pPr>
        <w:rPr>
          <w:rFonts w:ascii="Arial" w:hAnsi="Arial" w:cs="Arial"/>
          <w:sz w:val="22"/>
          <w:szCs w:val="20"/>
          <w:lang w:eastAsia="en-US"/>
        </w:rPr>
      </w:pPr>
      <w:r w:rsidRPr="00DF739B">
        <w:rPr>
          <w:rFonts w:ascii="Arial" w:hAnsi="Arial" w:cs="Arial"/>
          <w:sz w:val="22"/>
          <w:szCs w:val="20"/>
          <w:lang w:eastAsia="en-US"/>
        </w:rPr>
        <w:t xml:space="preserve">Council’s manager of Compliance and Regulatory Services also outlined that </w:t>
      </w:r>
      <w:r>
        <w:rPr>
          <w:rFonts w:ascii="Arial" w:hAnsi="Arial" w:cs="Arial"/>
          <w:sz w:val="22"/>
          <w:szCs w:val="22"/>
          <w:lang w:val="en-US"/>
        </w:rPr>
        <w:t xml:space="preserve">the business has been the source of numerous noise complaints and that there a verified breaches of the existing approval including operating out of hours and working in sheds with roller doors open. </w:t>
      </w:r>
    </w:p>
    <w:p w:rsidR="00DF739B" w:rsidRDefault="00DF739B" w:rsidP="00C769FF">
      <w:pPr>
        <w:rPr>
          <w:rFonts w:ascii="Arial" w:hAnsi="Arial" w:cs="Arial"/>
          <w:b/>
          <w:szCs w:val="20"/>
          <w:u w:val="single"/>
          <w:lang w:eastAsia="en-US"/>
        </w:rPr>
      </w:pPr>
    </w:p>
    <w:p w:rsidR="00FD354B" w:rsidRDefault="00E10905" w:rsidP="006F2B82">
      <w:pPr>
        <w:rPr>
          <w:rFonts w:ascii="Arial" w:hAnsi="Arial" w:cs="Arial"/>
          <w:sz w:val="22"/>
          <w:szCs w:val="20"/>
          <w:lang w:eastAsia="en-US"/>
        </w:rPr>
      </w:pPr>
      <w:r>
        <w:rPr>
          <w:rFonts w:ascii="Arial" w:hAnsi="Arial" w:cs="Arial"/>
          <w:sz w:val="22"/>
          <w:szCs w:val="20"/>
          <w:lang w:eastAsia="en-US"/>
        </w:rPr>
        <w:t>In</w:t>
      </w:r>
      <w:r w:rsidR="00FD354B" w:rsidRPr="00FD354B">
        <w:rPr>
          <w:rFonts w:ascii="Arial" w:hAnsi="Arial" w:cs="Arial"/>
          <w:sz w:val="22"/>
          <w:szCs w:val="20"/>
          <w:lang w:eastAsia="en-US"/>
        </w:rPr>
        <w:t xml:space="preserve"> regard</w:t>
      </w:r>
      <w:r w:rsidR="00FD354B">
        <w:rPr>
          <w:rFonts w:ascii="Arial" w:hAnsi="Arial" w:cs="Arial"/>
          <w:sz w:val="22"/>
          <w:szCs w:val="20"/>
          <w:lang w:eastAsia="en-US"/>
        </w:rPr>
        <w:t xml:space="preserve">s to reason 5 above, it was clarified with Council’s referral officer that </w:t>
      </w:r>
      <w:r w:rsidR="00FD354B" w:rsidRPr="00E10905">
        <w:rPr>
          <w:rFonts w:ascii="Arial" w:hAnsi="Arial" w:cs="Arial"/>
          <w:sz w:val="22"/>
          <w:szCs w:val="20"/>
          <w:lang w:eastAsia="en-US"/>
        </w:rPr>
        <w:t>the proposed changes to Condition 1 (approved site layout) that would permit new locations for MRF as well as a number of other extensions and additions cannot be supported as the acoustic report submitted does not establish acoustic attenuation measures for the proposed changes</w:t>
      </w:r>
      <w:r w:rsidR="006F2B82">
        <w:rPr>
          <w:rFonts w:ascii="Arial" w:hAnsi="Arial" w:cs="Arial"/>
          <w:sz w:val="22"/>
          <w:szCs w:val="20"/>
          <w:lang w:eastAsia="en-US"/>
        </w:rPr>
        <w:t xml:space="preserve">. </w:t>
      </w:r>
    </w:p>
    <w:p w:rsidR="006F2B82" w:rsidRDefault="006F2B82" w:rsidP="006F2B82">
      <w:pPr>
        <w:rPr>
          <w:color w:val="1F497D"/>
        </w:rPr>
      </w:pPr>
    </w:p>
    <w:p w:rsidR="00FD354B" w:rsidRPr="00FD354B" w:rsidRDefault="00FD354B" w:rsidP="00C769FF">
      <w:pPr>
        <w:rPr>
          <w:rFonts w:ascii="Arial" w:hAnsi="Arial" w:cs="Arial"/>
          <w:sz w:val="22"/>
          <w:szCs w:val="20"/>
          <w:lang w:eastAsia="en-US"/>
        </w:rPr>
      </w:pPr>
      <w:r w:rsidRPr="00E10905">
        <w:rPr>
          <w:rFonts w:ascii="Arial" w:hAnsi="Arial" w:cs="Arial"/>
          <w:sz w:val="22"/>
          <w:szCs w:val="20"/>
          <w:lang w:eastAsia="en-US"/>
        </w:rPr>
        <w:t xml:space="preserve">Without an acoustic report that addresses the proposed layout and operational changes, </w:t>
      </w:r>
      <w:r w:rsidR="00E10905">
        <w:rPr>
          <w:rFonts w:ascii="Arial" w:hAnsi="Arial" w:cs="Arial"/>
          <w:sz w:val="22"/>
          <w:szCs w:val="20"/>
          <w:lang w:eastAsia="en-US"/>
        </w:rPr>
        <w:t xml:space="preserve">Council </w:t>
      </w:r>
      <w:r w:rsidRPr="00E10905">
        <w:rPr>
          <w:rFonts w:ascii="Arial" w:hAnsi="Arial" w:cs="Arial"/>
          <w:sz w:val="22"/>
          <w:szCs w:val="20"/>
          <w:lang w:eastAsia="en-US"/>
        </w:rPr>
        <w:t xml:space="preserve">would </w:t>
      </w:r>
      <w:r w:rsidR="00E10905">
        <w:rPr>
          <w:rFonts w:ascii="Arial" w:hAnsi="Arial" w:cs="Arial"/>
          <w:sz w:val="22"/>
          <w:szCs w:val="20"/>
          <w:lang w:eastAsia="en-US"/>
        </w:rPr>
        <w:t xml:space="preserve">not </w:t>
      </w:r>
      <w:r w:rsidRPr="00E10905">
        <w:rPr>
          <w:rFonts w:ascii="Arial" w:hAnsi="Arial" w:cs="Arial"/>
          <w:sz w:val="22"/>
          <w:szCs w:val="20"/>
          <w:lang w:eastAsia="en-US"/>
        </w:rPr>
        <w:t xml:space="preserve">be unable to amend conditions to incorporate a requirement for verification of noise compliance at a later date through noise monitoring and a verification report. </w:t>
      </w:r>
      <w:r w:rsidR="006F2B82">
        <w:rPr>
          <w:rFonts w:ascii="Arial" w:hAnsi="Arial" w:cs="Arial"/>
          <w:sz w:val="22"/>
          <w:szCs w:val="20"/>
          <w:lang w:eastAsia="en-US"/>
        </w:rPr>
        <w:t xml:space="preserve">Further and as noted above, the acoustic report that has been submitted, </w:t>
      </w:r>
      <w:r w:rsidR="006F2B82">
        <w:rPr>
          <w:rFonts w:ascii="Arial" w:hAnsi="Arial" w:cs="Arial"/>
          <w:sz w:val="22"/>
          <w:szCs w:val="20"/>
          <w:lang w:eastAsia="en-US"/>
        </w:rPr>
        <w:lastRenderedPageBreak/>
        <w:t xml:space="preserve">demonstrates non-compliance with the existing noise limits under Condition 76, which the EPA has advised should be retained. </w:t>
      </w:r>
    </w:p>
    <w:p w:rsidR="00E650E0" w:rsidRDefault="00E650E0" w:rsidP="00C769FF">
      <w:pPr>
        <w:rPr>
          <w:rFonts w:ascii="Arial" w:hAnsi="Arial" w:cs="Arial"/>
          <w:b/>
          <w:szCs w:val="20"/>
          <w:u w:val="single"/>
          <w:lang w:eastAsia="en-US"/>
        </w:rPr>
      </w:pPr>
    </w:p>
    <w:p w:rsidR="006F2B82" w:rsidRDefault="006F2B82" w:rsidP="00C769FF">
      <w:pPr>
        <w:rPr>
          <w:rFonts w:ascii="Arial" w:hAnsi="Arial" w:cs="Arial"/>
          <w:b/>
          <w:szCs w:val="20"/>
          <w:u w:val="single"/>
          <w:lang w:eastAsia="en-US"/>
        </w:rPr>
      </w:pPr>
    </w:p>
    <w:p w:rsidR="00E650E0" w:rsidRPr="005776BD" w:rsidRDefault="00E650E0" w:rsidP="00E650E0">
      <w:pPr>
        <w:rPr>
          <w:rFonts w:ascii="Arial" w:hAnsi="Arial" w:cs="Arial"/>
          <w:szCs w:val="20"/>
          <w:u w:val="single"/>
          <w:lang w:eastAsia="en-US"/>
        </w:rPr>
      </w:pPr>
      <w:r w:rsidRPr="005776BD">
        <w:rPr>
          <w:rFonts w:ascii="Arial" w:hAnsi="Arial" w:cs="Arial"/>
          <w:b/>
          <w:szCs w:val="20"/>
          <w:u w:val="single"/>
          <w:lang w:eastAsia="en-US"/>
        </w:rPr>
        <w:t xml:space="preserve">EP&amp;A </w:t>
      </w:r>
      <w:r>
        <w:rPr>
          <w:rFonts w:ascii="Arial" w:hAnsi="Arial" w:cs="Arial"/>
          <w:b/>
          <w:szCs w:val="20"/>
          <w:u w:val="single"/>
          <w:lang w:eastAsia="en-US"/>
        </w:rPr>
        <w:t xml:space="preserve">Regulation 2000 – Designated Development </w:t>
      </w:r>
    </w:p>
    <w:p w:rsidR="00E650E0" w:rsidRDefault="00E650E0" w:rsidP="00E650E0">
      <w:pPr>
        <w:rPr>
          <w:rFonts w:ascii="Arial" w:hAnsi="Arial" w:cs="Arial"/>
          <w:sz w:val="22"/>
          <w:szCs w:val="20"/>
          <w:lang w:eastAsia="en-US"/>
        </w:rPr>
      </w:pPr>
    </w:p>
    <w:p w:rsidR="003B19C7" w:rsidRDefault="00E650E0" w:rsidP="00E650E0">
      <w:pPr>
        <w:pStyle w:val="Default"/>
        <w:rPr>
          <w:sz w:val="22"/>
          <w:szCs w:val="22"/>
        </w:rPr>
      </w:pPr>
      <w:r>
        <w:rPr>
          <w:sz w:val="22"/>
          <w:szCs w:val="22"/>
        </w:rPr>
        <w:t>The site has previously been approved (DA2015/177) to operate as a ‘Resource Recovery Facility’ pursuant to Schedule 3 of the EP&amp;A Regulation</w:t>
      </w:r>
      <w:r w:rsidR="00C5588B">
        <w:rPr>
          <w:sz w:val="22"/>
          <w:szCs w:val="22"/>
        </w:rPr>
        <w:t xml:space="preserve"> 2021</w:t>
      </w:r>
      <w:r>
        <w:rPr>
          <w:sz w:val="22"/>
          <w:szCs w:val="22"/>
        </w:rPr>
        <w:t xml:space="preserve">, under the </w:t>
      </w:r>
      <w:r w:rsidRPr="003B19C7">
        <w:rPr>
          <w:sz w:val="22"/>
          <w:szCs w:val="22"/>
        </w:rPr>
        <w:t>designated development</w:t>
      </w:r>
      <w:r>
        <w:rPr>
          <w:i/>
          <w:iCs/>
          <w:sz w:val="22"/>
          <w:szCs w:val="22"/>
        </w:rPr>
        <w:t xml:space="preserve"> </w:t>
      </w:r>
      <w:r>
        <w:rPr>
          <w:sz w:val="22"/>
          <w:szCs w:val="22"/>
        </w:rPr>
        <w:t xml:space="preserve">planning pathway. Schedule 3, Part 2 of the Regulation indicates that development involving alterations or additions is not designated if there is no significant increase in the overall impact of the development compared to the approved development. </w:t>
      </w:r>
    </w:p>
    <w:p w:rsidR="00AA67B9" w:rsidRDefault="00AA67B9" w:rsidP="00E650E0">
      <w:pPr>
        <w:pStyle w:val="Default"/>
        <w:rPr>
          <w:sz w:val="22"/>
          <w:szCs w:val="22"/>
        </w:rPr>
      </w:pPr>
    </w:p>
    <w:p w:rsidR="00AA67B9" w:rsidRDefault="00AA67B9" w:rsidP="00AA67B9">
      <w:pPr>
        <w:pStyle w:val="Default"/>
        <w:rPr>
          <w:color w:val="auto"/>
          <w:sz w:val="22"/>
          <w:szCs w:val="20"/>
          <w:lang w:eastAsia="en-US"/>
        </w:rPr>
      </w:pPr>
      <w:r>
        <w:rPr>
          <w:color w:val="auto"/>
          <w:sz w:val="22"/>
          <w:szCs w:val="20"/>
          <w:lang w:eastAsia="en-US"/>
        </w:rPr>
        <w:t xml:space="preserve">As the approved development under DA 2015/177 is subject to an operating Environment Protection License, the proposal is to be referred to the Environment Protection Authority (EPA), with comments noted above. </w:t>
      </w:r>
    </w:p>
    <w:p w:rsidR="003B19C7" w:rsidRDefault="003B19C7" w:rsidP="00E650E0">
      <w:pPr>
        <w:pStyle w:val="Default"/>
        <w:rPr>
          <w:sz w:val="22"/>
          <w:szCs w:val="22"/>
        </w:rPr>
      </w:pPr>
    </w:p>
    <w:p w:rsidR="00C5588B" w:rsidRDefault="00E650E0" w:rsidP="00E650E0">
      <w:pPr>
        <w:pStyle w:val="Default"/>
        <w:rPr>
          <w:sz w:val="22"/>
          <w:szCs w:val="22"/>
        </w:rPr>
      </w:pPr>
      <w:r>
        <w:rPr>
          <w:sz w:val="22"/>
          <w:szCs w:val="22"/>
        </w:rPr>
        <w:t xml:space="preserve">The </w:t>
      </w:r>
      <w:r w:rsidR="00222F4B">
        <w:rPr>
          <w:sz w:val="22"/>
          <w:szCs w:val="22"/>
        </w:rPr>
        <w:t xml:space="preserve">proposed modifications </w:t>
      </w:r>
      <w:r w:rsidR="00C5588B">
        <w:rPr>
          <w:sz w:val="22"/>
          <w:szCs w:val="22"/>
        </w:rPr>
        <w:t xml:space="preserve">to the physical layout, including location of MRF within Building 2 and PCF in Building 3 are unlikely to </w:t>
      </w:r>
      <w:r w:rsidR="00222F4B">
        <w:rPr>
          <w:sz w:val="22"/>
          <w:szCs w:val="22"/>
        </w:rPr>
        <w:t xml:space="preserve">result in a significant increase in the overall impact of the development. </w:t>
      </w:r>
      <w:r w:rsidR="00C5588B">
        <w:rPr>
          <w:sz w:val="22"/>
          <w:szCs w:val="22"/>
        </w:rPr>
        <w:t xml:space="preserve">Council has raised concern with the ability to apply new acoustic </w:t>
      </w:r>
      <w:r w:rsidR="00997ACC">
        <w:rPr>
          <w:sz w:val="22"/>
          <w:szCs w:val="22"/>
        </w:rPr>
        <w:t>attenuation</w:t>
      </w:r>
      <w:r w:rsidR="00C5588B">
        <w:rPr>
          <w:sz w:val="22"/>
          <w:szCs w:val="22"/>
        </w:rPr>
        <w:t xml:space="preserve"> measures </w:t>
      </w:r>
      <w:r w:rsidR="00997ACC">
        <w:rPr>
          <w:sz w:val="22"/>
          <w:szCs w:val="22"/>
        </w:rPr>
        <w:t xml:space="preserve">if necessary and concerns with amending the noise limits (Condition 76), however both matters relate to properly and accurately managing </w:t>
      </w:r>
      <w:r w:rsidR="00AA67B9">
        <w:rPr>
          <w:sz w:val="22"/>
          <w:szCs w:val="22"/>
        </w:rPr>
        <w:t xml:space="preserve">the existing operation, which would remain unchanged in terms of tonnage and general management under the proposed modification. </w:t>
      </w:r>
      <w:r w:rsidR="00997ACC">
        <w:rPr>
          <w:sz w:val="22"/>
          <w:szCs w:val="22"/>
        </w:rPr>
        <w:t xml:space="preserve"> </w:t>
      </w:r>
    </w:p>
    <w:p w:rsidR="00C5588B" w:rsidRDefault="00C5588B" w:rsidP="00E650E0">
      <w:pPr>
        <w:pStyle w:val="Default"/>
        <w:rPr>
          <w:sz w:val="22"/>
          <w:szCs w:val="22"/>
        </w:rPr>
      </w:pPr>
    </w:p>
    <w:p w:rsidR="00222F4B" w:rsidRDefault="00997ACC" w:rsidP="00E650E0">
      <w:pPr>
        <w:pStyle w:val="Default"/>
        <w:rPr>
          <w:sz w:val="22"/>
          <w:szCs w:val="22"/>
        </w:rPr>
      </w:pPr>
      <w:r>
        <w:rPr>
          <w:sz w:val="22"/>
          <w:szCs w:val="22"/>
        </w:rPr>
        <w:t>In addition to noise impact assessments, t</w:t>
      </w:r>
      <w:r w:rsidR="00222F4B">
        <w:rPr>
          <w:sz w:val="22"/>
          <w:szCs w:val="22"/>
        </w:rPr>
        <w:t>he original development was suppo</w:t>
      </w:r>
      <w:r w:rsidR="00FD354B">
        <w:rPr>
          <w:sz w:val="22"/>
          <w:szCs w:val="22"/>
        </w:rPr>
        <w:t xml:space="preserve">rted by the following information which has been commented on below in the context of the proposed modification. </w:t>
      </w:r>
    </w:p>
    <w:p w:rsidR="00222F4B" w:rsidRDefault="00222F4B" w:rsidP="00E650E0">
      <w:pPr>
        <w:pStyle w:val="Default"/>
        <w:rPr>
          <w:sz w:val="22"/>
          <w:szCs w:val="22"/>
        </w:rPr>
      </w:pPr>
    </w:p>
    <w:p w:rsidR="00222F4B" w:rsidRPr="00222F4B" w:rsidRDefault="00222F4B" w:rsidP="00B445ED">
      <w:pPr>
        <w:pStyle w:val="ListParagraph"/>
        <w:numPr>
          <w:ilvl w:val="0"/>
          <w:numId w:val="7"/>
        </w:numPr>
        <w:autoSpaceDE w:val="0"/>
        <w:autoSpaceDN w:val="0"/>
        <w:adjustRightInd w:val="0"/>
        <w:rPr>
          <w:rFonts w:ascii="Arial" w:hAnsi="Arial" w:cs="Arial"/>
          <w:sz w:val="22"/>
          <w:szCs w:val="22"/>
        </w:rPr>
      </w:pPr>
      <w:r w:rsidRPr="00393432">
        <w:rPr>
          <w:rFonts w:ascii="Arial" w:hAnsi="Arial" w:cs="Arial"/>
          <w:sz w:val="22"/>
          <w:szCs w:val="22"/>
          <w:u w:val="single"/>
        </w:rPr>
        <w:t>Traffic and Parking Impact Assessment</w:t>
      </w:r>
      <w:r>
        <w:rPr>
          <w:rFonts w:ascii="Arial" w:hAnsi="Arial" w:cs="Arial"/>
          <w:sz w:val="22"/>
          <w:szCs w:val="22"/>
        </w:rPr>
        <w:t xml:space="preserve"> – The modification does not increase the capacity of the site or seek to increase truck movements or parking spaces. </w:t>
      </w:r>
    </w:p>
    <w:p w:rsidR="00222F4B" w:rsidRPr="00222F4B" w:rsidRDefault="00222F4B" w:rsidP="00B445ED">
      <w:pPr>
        <w:pStyle w:val="ListParagraph"/>
        <w:numPr>
          <w:ilvl w:val="0"/>
          <w:numId w:val="7"/>
        </w:numPr>
        <w:autoSpaceDE w:val="0"/>
        <w:autoSpaceDN w:val="0"/>
        <w:adjustRightInd w:val="0"/>
        <w:rPr>
          <w:rFonts w:ascii="Arial" w:hAnsi="Arial" w:cs="Arial"/>
          <w:sz w:val="22"/>
          <w:szCs w:val="22"/>
        </w:rPr>
      </w:pPr>
      <w:r w:rsidRPr="00393432">
        <w:rPr>
          <w:rFonts w:ascii="Arial" w:hAnsi="Arial" w:cs="Arial"/>
          <w:sz w:val="22"/>
          <w:szCs w:val="22"/>
          <w:u w:val="single"/>
        </w:rPr>
        <w:t>Air Quality Impact Assessment</w:t>
      </w:r>
      <w:r>
        <w:rPr>
          <w:rFonts w:ascii="Arial" w:hAnsi="Arial" w:cs="Arial"/>
          <w:sz w:val="22"/>
          <w:szCs w:val="22"/>
        </w:rPr>
        <w:t xml:space="preserve"> – The modification will not significantly change the existing operation which has been assessed as suitable in terms of air quality impacts,  </w:t>
      </w:r>
    </w:p>
    <w:p w:rsidR="00222F4B" w:rsidRPr="00222F4B" w:rsidRDefault="00222F4B" w:rsidP="00B445ED">
      <w:pPr>
        <w:pStyle w:val="ListParagraph"/>
        <w:numPr>
          <w:ilvl w:val="0"/>
          <w:numId w:val="7"/>
        </w:numPr>
        <w:autoSpaceDE w:val="0"/>
        <w:autoSpaceDN w:val="0"/>
        <w:adjustRightInd w:val="0"/>
        <w:rPr>
          <w:rFonts w:ascii="Arial" w:hAnsi="Arial" w:cs="Arial"/>
          <w:sz w:val="22"/>
          <w:szCs w:val="22"/>
        </w:rPr>
      </w:pPr>
      <w:r w:rsidRPr="00393432">
        <w:rPr>
          <w:rFonts w:ascii="Arial" w:hAnsi="Arial" w:cs="Arial"/>
          <w:sz w:val="22"/>
          <w:szCs w:val="22"/>
          <w:u w:val="single"/>
        </w:rPr>
        <w:t>Soil and Water Assessment</w:t>
      </w:r>
      <w:r>
        <w:rPr>
          <w:rFonts w:ascii="Arial" w:hAnsi="Arial" w:cs="Arial"/>
          <w:sz w:val="22"/>
          <w:szCs w:val="22"/>
        </w:rPr>
        <w:t xml:space="preserve"> - The modification will not impact on the assessment of these impacts under DA2015/177.</w:t>
      </w:r>
    </w:p>
    <w:p w:rsidR="00222F4B" w:rsidRPr="00222F4B" w:rsidRDefault="00222F4B" w:rsidP="00B445ED">
      <w:pPr>
        <w:pStyle w:val="ListParagraph"/>
        <w:numPr>
          <w:ilvl w:val="0"/>
          <w:numId w:val="7"/>
        </w:numPr>
        <w:autoSpaceDE w:val="0"/>
        <w:autoSpaceDN w:val="0"/>
        <w:adjustRightInd w:val="0"/>
        <w:rPr>
          <w:rFonts w:ascii="Arial" w:hAnsi="Arial" w:cs="Arial"/>
          <w:sz w:val="22"/>
          <w:szCs w:val="22"/>
        </w:rPr>
      </w:pPr>
      <w:r w:rsidRPr="00393432">
        <w:rPr>
          <w:rFonts w:ascii="Arial" w:hAnsi="Arial" w:cs="Arial"/>
          <w:sz w:val="22"/>
          <w:szCs w:val="22"/>
          <w:u w:val="single"/>
        </w:rPr>
        <w:t>Seven Part Test and Threatened Species Impact Assessment</w:t>
      </w:r>
      <w:r>
        <w:rPr>
          <w:rFonts w:ascii="Arial" w:hAnsi="Arial" w:cs="Arial"/>
          <w:sz w:val="22"/>
          <w:szCs w:val="22"/>
        </w:rPr>
        <w:t xml:space="preserve"> - The modification will not impact on the assessment of these impacts under DA2015/177.</w:t>
      </w:r>
    </w:p>
    <w:p w:rsidR="00222F4B" w:rsidRDefault="00222F4B" w:rsidP="00B445ED">
      <w:pPr>
        <w:pStyle w:val="Default"/>
        <w:numPr>
          <w:ilvl w:val="0"/>
          <w:numId w:val="7"/>
        </w:numPr>
        <w:rPr>
          <w:sz w:val="22"/>
          <w:szCs w:val="22"/>
        </w:rPr>
      </w:pPr>
      <w:r w:rsidRPr="00393432">
        <w:rPr>
          <w:sz w:val="22"/>
          <w:szCs w:val="22"/>
          <w:u w:val="single"/>
        </w:rPr>
        <w:t>Visual Impact Assessment</w:t>
      </w:r>
      <w:r>
        <w:rPr>
          <w:sz w:val="22"/>
          <w:szCs w:val="22"/>
        </w:rPr>
        <w:t xml:space="preserve"> – The proposed modification incorporates some minor new structures as additions to existing warehouses, however these additions are all well below the roof line of existing structures at the site. </w:t>
      </w:r>
    </w:p>
    <w:p w:rsidR="00393432" w:rsidRPr="00222F4B" w:rsidRDefault="00393432" w:rsidP="00B445ED">
      <w:pPr>
        <w:pStyle w:val="ListParagraph"/>
        <w:numPr>
          <w:ilvl w:val="0"/>
          <w:numId w:val="7"/>
        </w:numPr>
        <w:autoSpaceDE w:val="0"/>
        <w:autoSpaceDN w:val="0"/>
        <w:adjustRightInd w:val="0"/>
        <w:rPr>
          <w:rFonts w:ascii="Arial" w:hAnsi="Arial" w:cs="Arial"/>
          <w:sz w:val="22"/>
          <w:szCs w:val="22"/>
        </w:rPr>
      </w:pPr>
      <w:r w:rsidRPr="00393432">
        <w:rPr>
          <w:rFonts w:ascii="Arial" w:hAnsi="Arial" w:cs="Arial"/>
          <w:sz w:val="22"/>
          <w:szCs w:val="22"/>
          <w:u w:val="single"/>
        </w:rPr>
        <w:t>Waste Management Measures</w:t>
      </w:r>
      <w:r w:rsidR="00755252">
        <w:rPr>
          <w:rFonts w:ascii="Arial" w:hAnsi="Arial" w:cs="Arial"/>
          <w:sz w:val="22"/>
          <w:szCs w:val="22"/>
        </w:rPr>
        <w:t xml:space="preserve"> - The modification will not impact on the assessment of these impacts under DA2015/177.</w:t>
      </w:r>
    </w:p>
    <w:p w:rsidR="00222F4B" w:rsidRDefault="00222F4B" w:rsidP="00222F4B">
      <w:pPr>
        <w:pStyle w:val="Default"/>
        <w:rPr>
          <w:sz w:val="22"/>
          <w:szCs w:val="22"/>
        </w:rPr>
      </w:pPr>
    </w:p>
    <w:p w:rsidR="00E650E0" w:rsidRDefault="00C5588B" w:rsidP="00E650E0">
      <w:pPr>
        <w:pStyle w:val="Default"/>
        <w:rPr>
          <w:color w:val="auto"/>
          <w:sz w:val="22"/>
          <w:szCs w:val="20"/>
          <w:lang w:eastAsia="en-US"/>
        </w:rPr>
      </w:pPr>
      <w:r>
        <w:rPr>
          <w:color w:val="auto"/>
          <w:sz w:val="22"/>
          <w:szCs w:val="20"/>
          <w:lang w:eastAsia="en-US"/>
        </w:rPr>
        <w:t>As such</w:t>
      </w:r>
      <w:r w:rsidR="00E650E0" w:rsidRPr="00E650E0">
        <w:rPr>
          <w:color w:val="auto"/>
          <w:sz w:val="22"/>
          <w:szCs w:val="20"/>
          <w:lang w:eastAsia="en-US"/>
        </w:rPr>
        <w:t xml:space="preserve">, the proposed modification is not a significant increase in the overall impact and is not designated. </w:t>
      </w:r>
    </w:p>
    <w:p w:rsidR="003B19C7" w:rsidRDefault="003B19C7" w:rsidP="00E650E0">
      <w:pPr>
        <w:pStyle w:val="Default"/>
        <w:rPr>
          <w:color w:val="auto"/>
          <w:sz w:val="22"/>
          <w:szCs w:val="20"/>
          <w:lang w:eastAsia="en-US"/>
        </w:rPr>
      </w:pPr>
    </w:p>
    <w:p w:rsidR="001F77F6" w:rsidRPr="005776BD" w:rsidRDefault="001F77F6" w:rsidP="001F77F6">
      <w:pPr>
        <w:rPr>
          <w:rFonts w:ascii="Arial" w:hAnsi="Arial" w:cs="Arial"/>
          <w:szCs w:val="20"/>
          <w:u w:val="single"/>
          <w:lang w:eastAsia="en-US"/>
        </w:rPr>
      </w:pPr>
      <w:bookmarkStart w:id="3" w:name="_Hlk85452993"/>
      <w:r w:rsidRPr="005776BD">
        <w:rPr>
          <w:rFonts w:ascii="Arial" w:hAnsi="Arial" w:cs="Arial"/>
          <w:b/>
          <w:szCs w:val="20"/>
          <w:u w:val="single"/>
          <w:lang w:eastAsia="en-US"/>
        </w:rPr>
        <w:t>Section 4.55 of the EP&amp;A Act 1979</w:t>
      </w:r>
    </w:p>
    <w:p w:rsidR="001F77F6" w:rsidRPr="005776BD" w:rsidRDefault="001F77F6" w:rsidP="001F77F6">
      <w:pPr>
        <w:rPr>
          <w:rFonts w:ascii="Arial" w:hAnsi="Arial" w:cs="Arial"/>
          <w:b/>
          <w:sz w:val="22"/>
          <w:szCs w:val="20"/>
          <w:u w:val="single"/>
          <w:lang w:eastAsia="en-US"/>
        </w:rPr>
      </w:pPr>
    </w:p>
    <w:p w:rsidR="00D776A4" w:rsidRDefault="00D776A4" w:rsidP="001F77F6">
      <w:pPr>
        <w:rPr>
          <w:rFonts w:ascii="Arial" w:hAnsi="Arial" w:cs="Arial"/>
          <w:sz w:val="22"/>
          <w:szCs w:val="20"/>
          <w:lang w:eastAsia="en-US"/>
        </w:rPr>
      </w:pPr>
      <w:r>
        <w:rPr>
          <w:rFonts w:ascii="Arial" w:hAnsi="Arial" w:cs="Arial"/>
          <w:sz w:val="22"/>
          <w:szCs w:val="20"/>
          <w:lang w:eastAsia="en-US"/>
        </w:rPr>
        <w:t>The A</w:t>
      </w:r>
      <w:r w:rsidR="001F77F6" w:rsidRPr="005776BD">
        <w:rPr>
          <w:rFonts w:ascii="Arial" w:hAnsi="Arial" w:cs="Arial"/>
          <w:sz w:val="22"/>
          <w:szCs w:val="20"/>
          <w:lang w:eastAsia="en-US"/>
        </w:rPr>
        <w:t>pplication has been lodged under th</w:t>
      </w:r>
      <w:r>
        <w:rPr>
          <w:rFonts w:ascii="Arial" w:hAnsi="Arial" w:cs="Arial"/>
          <w:sz w:val="22"/>
          <w:szCs w:val="20"/>
          <w:lang w:eastAsia="en-US"/>
        </w:rPr>
        <w:t xml:space="preserve">e provisions of Section </w:t>
      </w:r>
      <w:r w:rsidR="001F77F6" w:rsidRPr="005776BD">
        <w:rPr>
          <w:rFonts w:ascii="Arial" w:hAnsi="Arial" w:cs="Arial"/>
          <w:sz w:val="22"/>
          <w:szCs w:val="20"/>
          <w:lang w:eastAsia="en-US"/>
        </w:rPr>
        <w:t xml:space="preserve">4.55(2) of the EPA Act.  The application is not considered to be of minimal environmental impact, </w:t>
      </w:r>
      <w:r>
        <w:rPr>
          <w:rFonts w:ascii="Arial" w:hAnsi="Arial" w:cs="Arial"/>
          <w:sz w:val="22"/>
          <w:szCs w:val="20"/>
          <w:lang w:eastAsia="en-US"/>
        </w:rPr>
        <w:t xml:space="preserve">however it </w:t>
      </w:r>
      <w:r w:rsidR="001F77F6" w:rsidRPr="005776BD">
        <w:rPr>
          <w:rFonts w:ascii="Arial" w:hAnsi="Arial" w:cs="Arial"/>
          <w:sz w:val="22"/>
          <w:szCs w:val="20"/>
          <w:lang w:eastAsia="en-US"/>
        </w:rPr>
        <w:t>is</w:t>
      </w:r>
      <w:r>
        <w:rPr>
          <w:rFonts w:ascii="Arial" w:hAnsi="Arial" w:cs="Arial"/>
          <w:sz w:val="22"/>
          <w:szCs w:val="20"/>
          <w:lang w:eastAsia="en-US"/>
        </w:rPr>
        <w:t xml:space="preserve"> considered to be</w:t>
      </w:r>
      <w:r w:rsidR="001F77F6" w:rsidRPr="005776BD">
        <w:rPr>
          <w:rFonts w:ascii="Arial" w:hAnsi="Arial" w:cs="Arial"/>
          <w:sz w:val="22"/>
          <w:szCs w:val="20"/>
          <w:lang w:eastAsia="en-US"/>
        </w:rPr>
        <w:t xml:space="preserve"> substantially the same development for which </w:t>
      </w:r>
      <w:r>
        <w:rPr>
          <w:rFonts w:ascii="Arial" w:hAnsi="Arial" w:cs="Arial"/>
          <w:sz w:val="22"/>
          <w:szCs w:val="20"/>
          <w:lang w:eastAsia="en-US"/>
        </w:rPr>
        <w:t xml:space="preserve">consent was originally granted. The Application incorporates a number of alterations and additions to </w:t>
      </w:r>
      <w:r w:rsidR="004A270A">
        <w:rPr>
          <w:rFonts w:ascii="Arial" w:hAnsi="Arial" w:cs="Arial"/>
          <w:sz w:val="22"/>
          <w:szCs w:val="20"/>
          <w:lang w:eastAsia="en-US"/>
        </w:rPr>
        <w:t xml:space="preserve">existing buildings, relocation of existing processing infrastructure across the various buildings, </w:t>
      </w:r>
      <w:r w:rsidR="004A270A">
        <w:rPr>
          <w:rFonts w:ascii="Arial" w:hAnsi="Arial" w:cs="Arial"/>
          <w:sz w:val="22"/>
          <w:szCs w:val="20"/>
          <w:lang w:eastAsia="en-US"/>
        </w:rPr>
        <w:lastRenderedPageBreak/>
        <w:t>rationalising of ancillary structures and parking and proposed amendments to a number of conditions, most notably in relation to noise emission control.</w:t>
      </w:r>
    </w:p>
    <w:p w:rsidR="004A270A" w:rsidRDefault="004A270A" w:rsidP="001F77F6">
      <w:pPr>
        <w:rPr>
          <w:rFonts w:ascii="Arial" w:hAnsi="Arial" w:cs="Arial"/>
          <w:sz w:val="22"/>
          <w:szCs w:val="20"/>
          <w:lang w:eastAsia="en-US"/>
        </w:rPr>
      </w:pPr>
    </w:p>
    <w:p w:rsidR="004A270A" w:rsidRPr="004A270A" w:rsidRDefault="004A270A" w:rsidP="004A270A">
      <w:pPr>
        <w:pStyle w:val="Default"/>
      </w:pPr>
      <w:r>
        <w:rPr>
          <w:sz w:val="22"/>
          <w:szCs w:val="20"/>
          <w:lang w:eastAsia="en-US"/>
        </w:rPr>
        <w:t xml:space="preserve">Noting the scope of the proposed changes, the Application will not result in a change to the quantity of waste processed at the site and there are no proposed changes to the approved number of trucks entering or existing the site. Accordingly, the proposed ‘rationalisation’ of the site’s operation would not result </w:t>
      </w:r>
      <w:r>
        <w:rPr>
          <w:sz w:val="22"/>
          <w:szCs w:val="22"/>
        </w:rPr>
        <w:t xml:space="preserve">in significant changes to the management, collection and transport of waste products at the site and the modified development would be substantially the same development as approved. </w:t>
      </w:r>
    </w:p>
    <w:p w:rsidR="00D776A4" w:rsidRDefault="00D776A4" w:rsidP="001F77F6">
      <w:pPr>
        <w:rPr>
          <w:rFonts w:ascii="Arial" w:hAnsi="Arial" w:cs="Arial"/>
          <w:sz w:val="22"/>
          <w:szCs w:val="20"/>
          <w:lang w:eastAsia="en-US"/>
        </w:rPr>
      </w:pPr>
    </w:p>
    <w:p w:rsidR="001F77F6" w:rsidRPr="005776BD" w:rsidRDefault="00D776A4" w:rsidP="001F77F6">
      <w:pPr>
        <w:rPr>
          <w:rFonts w:ascii="Arial" w:hAnsi="Arial" w:cs="Arial"/>
          <w:sz w:val="22"/>
          <w:szCs w:val="20"/>
          <w:lang w:eastAsia="en-US"/>
        </w:rPr>
      </w:pPr>
      <w:r>
        <w:rPr>
          <w:rFonts w:ascii="Arial" w:hAnsi="Arial" w:cs="Arial"/>
          <w:sz w:val="22"/>
          <w:szCs w:val="20"/>
          <w:lang w:eastAsia="en-US"/>
        </w:rPr>
        <w:t xml:space="preserve">Also in accordance with the provisions of Section 4.55(2), the Application </w:t>
      </w:r>
      <w:r w:rsidR="001F77F6" w:rsidRPr="005776BD">
        <w:rPr>
          <w:rFonts w:ascii="Arial" w:hAnsi="Arial" w:cs="Arial"/>
          <w:sz w:val="22"/>
          <w:szCs w:val="20"/>
          <w:lang w:eastAsia="en-US"/>
        </w:rPr>
        <w:t>has been notified in accordance with the provisions of Council’s CPP and any submissions made will be considered as part of this assessment.</w:t>
      </w:r>
      <w:r w:rsidR="001F77F6">
        <w:rPr>
          <w:rFonts w:ascii="Arial" w:hAnsi="Arial" w:cs="Arial"/>
          <w:sz w:val="22"/>
          <w:szCs w:val="20"/>
          <w:lang w:eastAsia="en-US"/>
        </w:rPr>
        <w:t xml:space="preserve">  In addition, under the provisions of s4.55 (3), the reasons for the granting on the consent that sought to be modified will be taken into consideration during the detailed assessment of the application.</w:t>
      </w:r>
    </w:p>
    <w:bookmarkEnd w:id="3"/>
    <w:p w:rsidR="001F77F6" w:rsidRDefault="001F77F6" w:rsidP="00C769FF">
      <w:pPr>
        <w:rPr>
          <w:rFonts w:ascii="Arial" w:hAnsi="Arial" w:cs="Arial"/>
          <w:b/>
          <w:szCs w:val="20"/>
          <w:u w:val="single"/>
          <w:lang w:eastAsia="en-US"/>
        </w:rPr>
      </w:pPr>
    </w:p>
    <w:p w:rsidR="00C769FF" w:rsidRPr="00FD0339" w:rsidRDefault="00C769FF" w:rsidP="00C769FF">
      <w:pPr>
        <w:rPr>
          <w:rFonts w:ascii="Arial" w:hAnsi="Arial" w:cs="Arial"/>
          <w:szCs w:val="20"/>
          <w:u w:val="single"/>
          <w:lang w:eastAsia="en-US"/>
        </w:rPr>
      </w:pPr>
      <w:r w:rsidRPr="00FD0339">
        <w:rPr>
          <w:rFonts w:ascii="Arial" w:hAnsi="Arial" w:cs="Arial"/>
          <w:b/>
          <w:szCs w:val="20"/>
          <w:u w:val="single"/>
          <w:lang w:eastAsia="en-US"/>
        </w:rPr>
        <w:t>Section 4.15 Assessment</w:t>
      </w:r>
      <w:r w:rsidR="00941A44" w:rsidRPr="00FD0339">
        <w:rPr>
          <w:rFonts w:ascii="Arial" w:hAnsi="Arial" w:cs="Arial"/>
          <w:b/>
          <w:szCs w:val="20"/>
          <w:u w:val="single"/>
          <w:lang w:eastAsia="en-US"/>
        </w:rPr>
        <w:t xml:space="preserve"> – EP&amp;A Act 1979</w:t>
      </w:r>
    </w:p>
    <w:p w:rsidR="00C769FF" w:rsidRPr="00FD0339" w:rsidRDefault="00C769FF" w:rsidP="00C769FF">
      <w:pPr>
        <w:rPr>
          <w:rFonts w:ascii="Arial" w:hAnsi="Arial" w:cs="Arial"/>
          <w:szCs w:val="20"/>
          <w:lang w:eastAsia="en-US"/>
        </w:rPr>
      </w:pPr>
    </w:p>
    <w:p w:rsidR="00C769FF" w:rsidRPr="00FD0339" w:rsidRDefault="00C769FF" w:rsidP="00C769FF">
      <w:pPr>
        <w:rPr>
          <w:rFonts w:ascii="Arial" w:hAnsi="Arial" w:cs="Arial"/>
          <w:sz w:val="22"/>
          <w:szCs w:val="20"/>
          <w:lang w:eastAsia="en-US"/>
        </w:rPr>
      </w:pPr>
      <w:r w:rsidRPr="00FD0339">
        <w:rPr>
          <w:rFonts w:ascii="Arial" w:hAnsi="Arial" w:cs="Arial"/>
          <w:sz w:val="22"/>
          <w:szCs w:val="20"/>
          <w:lang w:eastAsia="en-US"/>
        </w:rPr>
        <w:t>The following is an assessment of the application with regard to Section 4.15 (1) of the Environmental Planning and Assessment Act 1979.</w:t>
      </w:r>
    </w:p>
    <w:p w:rsidR="00C769FF" w:rsidRPr="00FD0339" w:rsidRDefault="00C769FF" w:rsidP="00C769FF">
      <w:pPr>
        <w:rPr>
          <w:rFonts w:ascii="Arial" w:hAnsi="Arial" w:cs="Arial"/>
          <w:szCs w:val="20"/>
          <w:lang w:eastAsia="en-US"/>
        </w:rPr>
      </w:pPr>
    </w:p>
    <w:p w:rsidR="00C769FF" w:rsidRPr="00FD0339" w:rsidRDefault="00C769FF" w:rsidP="00C769FF">
      <w:pPr>
        <w:rPr>
          <w:rFonts w:ascii="Arial" w:hAnsi="Arial" w:cs="Arial"/>
          <w:b/>
          <w:i/>
          <w:szCs w:val="20"/>
          <w:lang w:eastAsia="en-US"/>
        </w:rPr>
      </w:pPr>
      <w:r w:rsidRPr="00FD0339">
        <w:rPr>
          <w:rFonts w:ascii="Arial" w:hAnsi="Arial" w:cs="Arial"/>
          <w:b/>
          <w:i/>
          <w:szCs w:val="20"/>
          <w:lang w:eastAsia="en-US"/>
        </w:rPr>
        <w:t>(1)</w:t>
      </w:r>
      <w:r w:rsidRPr="00FD0339">
        <w:rPr>
          <w:rFonts w:ascii="Arial" w:hAnsi="Arial" w:cs="Arial"/>
          <w:b/>
          <w:i/>
          <w:szCs w:val="20"/>
          <w:lang w:eastAsia="en-US"/>
        </w:rPr>
        <w:tab/>
        <w:t>Matters for consideration – general</w:t>
      </w:r>
    </w:p>
    <w:p w:rsidR="00C769FF" w:rsidRPr="00FD0339" w:rsidRDefault="00C769FF" w:rsidP="00C769FF">
      <w:pPr>
        <w:rPr>
          <w:rFonts w:ascii="Arial" w:hAnsi="Arial" w:cs="Arial"/>
          <w:b/>
          <w:i/>
          <w:szCs w:val="20"/>
          <w:lang w:eastAsia="en-US"/>
        </w:rPr>
      </w:pPr>
    </w:p>
    <w:p w:rsidR="00C769FF" w:rsidRPr="00FD0339" w:rsidRDefault="00C769FF" w:rsidP="00C769FF">
      <w:pPr>
        <w:ind w:left="720"/>
        <w:rPr>
          <w:rFonts w:ascii="Arial" w:hAnsi="Arial" w:cs="Arial"/>
          <w:b/>
          <w:i/>
          <w:szCs w:val="20"/>
          <w:lang w:eastAsia="en-US"/>
        </w:rPr>
      </w:pPr>
      <w:r w:rsidRPr="00FD0339">
        <w:rPr>
          <w:rFonts w:ascii="Arial" w:hAnsi="Arial" w:cs="Arial"/>
          <w:b/>
          <w:i/>
          <w:szCs w:val="20"/>
          <w:lang w:eastAsia="en-US"/>
        </w:rPr>
        <w:t>In determining an application, a consent authority is to take into consideration such of the following matters as are of relevance to the development the subject of the development application:</w:t>
      </w:r>
    </w:p>
    <w:p w:rsidR="00C769FF" w:rsidRPr="00FD0339" w:rsidRDefault="00C769FF" w:rsidP="00C769FF">
      <w:pPr>
        <w:rPr>
          <w:rFonts w:ascii="Arial" w:hAnsi="Arial" w:cs="Arial"/>
          <w:b/>
          <w:i/>
          <w:szCs w:val="20"/>
          <w:lang w:eastAsia="en-US"/>
        </w:rPr>
      </w:pPr>
    </w:p>
    <w:p w:rsidR="00C769FF" w:rsidRPr="00FD0339" w:rsidRDefault="00C769FF" w:rsidP="00B445ED">
      <w:pPr>
        <w:numPr>
          <w:ilvl w:val="0"/>
          <w:numId w:val="2"/>
        </w:numPr>
        <w:rPr>
          <w:rFonts w:ascii="Arial" w:hAnsi="Arial" w:cs="Arial"/>
          <w:b/>
          <w:i/>
          <w:szCs w:val="20"/>
          <w:lang w:eastAsia="en-US"/>
        </w:rPr>
      </w:pPr>
      <w:r w:rsidRPr="00FD0339">
        <w:rPr>
          <w:rFonts w:ascii="Arial" w:hAnsi="Arial" w:cs="Arial"/>
          <w:b/>
          <w:i/>
          <w:szCs w:val="20"/>
          <w:lang w:eastAsia="en-US"/>
        </w:rPr>
        <w:t>the provision of:</w:t>
      </w:r>
    </w:p>
    <w:p w:rsidR="00C769FF" w:rsidRPr="00FD0339" w:rsidRDefault="00C769FF" w:rsidP="00C769FF">
      <w:pPr>
        <w:rPr>
          <w:rFonts w:ascii="Arial" w:hAnsi="Arial" w:cs="Arial"/>
          <w:szCs w:val="20"/>
          <w:lang w:eastAsia="en-US"/>
        </w:rPr>
      </w:pPr>
      <w:r w:rsidRPr="00FD0339">
        <w:rPr>
          <w:rFonts w:ascii="Arial" w:hAnsi="Arial" w:cs="Arial"/>
          <w:b/>
          <w:i/>
          <w:szCs w:val="20"/>
          <w:lang w:eastAsia="en-US"/>
        </w:rPr>
        <w:t>(i)</w:t>
      </w:r>
      <w:r w:rsidRPr="00FD0339">
        <w:rPr>
          <w:rFonts w:ascii="Arial" w:hAnsi="Arial" w:cs="Arial"/>
          <w:b/>
          <w:i/>
          <w:szCs w:val="20"/>
          <w:lang w:eastAsia="en-US"/>
        </w:rPr>
        <w:tab/>
        <w:t>any environmental planning instrument,</w:t>
      </w:r>
    </w:p>
    <w:p w:rsidR="00E70F8F" w:rsidRPr="00DE6B76" w:rsidRDefault="00E70F8F" w:rsidP="00E70F8F">
      <w:pPr>
        <w:spacing w:before="100" w:beforeAutospacing="1" w:after="100" w:afterAutospacing="1"/>
        <w:rPr>
          <w:rFonts w:ascii="Arial" w:hAnsi="Arial" w:cs="Arial"/>
          <w:b/>
          <w:sz w:val="22"/>
          <w:szCs w:val="22"/>
          <w:u w:val="single"/>
          <w:lang w:val="en-GB" w:eastAsia="en-GB"/>
        </w:rPr>
      </w:pPr>
      <w:r w:rsidRPr="00DE6B76">
        <w:rPr>
          <w:rFonts w:ascii="Arial" w:hAnsi="Arial" w:cs="Arial"/>
          <w:b/>
          <w:sz w:val="22"/>
          <w:szCs w:val="22"/>
          <w:u w:val="single"/>
          <w:lang w:val="en-GB" w:eastAsia="en-GB"/>
        </w:rPr>
        <w:t>State Environmental Planning Policies</w:t>
      </w:r>
    </w:p>
    <w:p w:rsidR="00E70F8F" w:rsidRDefault="00E70F8F" w:rsidP="00E70F8F">
      <w:pPr>
        <w:jc w:val="both"/>
        <w:rPr>
          <w:rFonts w:ascii="Arial" w:eastAsia="Calibri" w:hAnsi="Arial" w:cs="Arial"/>
          <w:sz w:val="22"/>
          <w:szCs w:val="22"/>
          <w:lang w:eastAsia="en-US"/>
        </w:rPr>
      </w:pPr>
      <w:r w:rsidRPr="00DE6B76">
        <w:rPr>
          <w:rFonts w:ascii="Arial" w:eastAsia="Calibri" w:hAnsi="Arial" w:cs="Arial"/>
          <w:sz w:val="22"/>
          <w:szCs w:val="22"/>
          <w:lang w:eastAsia="en-US"/>
        </w:rPr>
        <w:t>Compliance with the relevant state environmental planning policies is detailed below:</w:t>
      </w:r>
      <w:r>
        <w:rPr>
          <w:rFonts w:ascii="Arial" w:eastAsia="Calibri" w:hAnsi="Arial" w:cs="Arial"/>
          <w:sz w:val="22"/>
          <w:szCs w:val="22"/>
          <w:lang w:eastAsia="en-US"/>
        </w:rPr>
        <w:t xml:space="preserve"> </w:t>
      </w:r>
    </w:p>
    <w:p w:rsidR="009F1BC1" w:rsidRDefault="009F1BC1" w:rsidP="00E70F8F">
      <w:pPr>
        <w:jc w:val="both"/>
        <w:rPr>
          <w:rFonts w:ascii="Arial" w:eastAsia="Calibri" w:hAnsi="Arial" w:cs="Arial"/>
          <w:sz w:val="22"/>
          <w:szCs w:val="22"/>
          <w:lang w:eastAsia="en-US"/>
        </w:rPr>
      </w:pPr>
    </w:p>
    <w:p w:rsidR="009F1BC1" w:rsidRPr="00FD0339" w:rsidRDefault="009F1BC1" w:rsidP="009F1BC1">
      <w:pPr>
        <w:jc w:val="both"/>
        <w:rPr>
          <w:rFonts w:ascii="Arial" w:hAnsi="Arial" w:cs="Arial"/>
          <w:sz w:val="22"/>
          <w:szCs w:val="22"/>
          <w:lang w:eastAsia="en-US"/>
        </w:rPr>
      </w:pPr>
      <w:r w:rsidRPr="00FD0339">
        <w:rPr>
          <w:rFonts w:ascii="Arial" w:hAnsi="Arial" w:cs="Arial"/>
          <w:b/>
          <w:bCs/>
          <w:sz w:val="22"/>
          <w:szCs w:val="22"/>
          <w:lang w:val="en-US" w:eastAsia="en-US"/>
        </w:rPr>
        <w:t xml:space="preserve">STATE ENVIRONMENTAL PLANNING POLICY </w:t>
      </w:r>
      <w:r>
        <w:rPr>
          <w:rFonts w:ascii="Arial" w:hAnsi="Arial" w:cs="Arial"/>
          <w:b/>
          <w:bCs/>
          <w:sz w:val="22"/>
          <w:szCs w:val="22"/>
          <w:lang w:val="en-US" w:eastAsia="en-US"/>
        </w:rPr>
        <w:t>(RESILIENCE AND HAZARDS) 2021</w:t>
      </w:r>
    </w:p>
    <w:p w:rsidR="009F1BC1" w:rsidRPr="00FD0339" w:rsidRDefault="009F1BC1" w:rsidP="009F1BC1">
      <w:pPr>
        <w:jc w:val="both"/>
        <w:rPr>
          <w:rFonts w:ascii="Arial" w:hAnsi="Arial" w:cs="Arial"/>
          <w:sz w:val="22"/>
          <w:szCs w:val="22"/>
          <w:lang w:eastAsia="en-US"/>
        </w:rPr>
      </w:pPr>
    </w:p>
    <w:p w:rsidR="009F1BC1" w:rsidRDefault="009F1BC1" w:rsidP="009F1BC1">
      <w:pPr>
        <w:jc w:val="both"/>
        <w:rPr>
          <w:rFonts w:ascii="Arial" w:hAnsi="Arial" w:cs="Arial"/>
          <w:sz w:val="22"/>
          <w:szCs w:val="22"/>
          <w:lang w:eastAsia="en-US"/>
        </w:rPr>
      </w:pPr>
      <w:r>
        <w:rPr>
          <w:rFonts w:ascii="Arial" w:hAnsi="Arial" w:cs="Arial"/>
          <w:sz w:val="22"/>
          <w:szCs w:val="22"/>
          <w:lang w:eastAsia="en-US"/>
        </w:rPr>
        <w:t xml:space="preserve">The Resilience and Hazards SEPP applies to the proposed development as the development is defined as an offensive industry </w:t>
      </w:r>
      <w:r w:rsidR="00F5456B">
        <w:rPr>
          <w:rFonts w:ascii="Arial" w:hAnsi="Arial" w:cs="Arial"/>
          <w:sz w:val="22"/>
          <w:szCs w:val="22"/>
          <w:lang w:eastAsia="en-US"/>
        </w:rPr>
        <w:t xml:space="preserve">as per the below definition: </w:t>
      </w:r>
    </w:p>
    <w:p w:rsidR="009F1BC1" w:rsidRDefault="009F1BC1" w:rsidP="009F1BC1">
      <w:pPr>
        <w:jc w:val="both"/>
        <w:rPr>
          <w:rFonts w:ascii="Arial" w:hAnsi="Arial" w:cs="Arial"/>
          <w:sz w:val="22"/>
          <w:szCs w:val="22"/>
          <w:lang w:eastAsia="en-US"/>
        </w:rPr>
      </w:pPr>
    </w:p>
    <w:p w:rsidR="009F1BC1" w:rsidRPr="00F5456B" w:rsidRDefault="009F1BC1" w:rsidP="00F5456B">
      <w:pPr>
        <w:ind w:left="720"/>
        <w:jc w:val="both"/>
        <w:rPr>
          <w:rFonts w:ascii="Arial" w:hAnsi="Arial" w:cs="Arial"/>
          <w:i/>
          <w:sz w:val="22"/>
          <w:szCs w:val="22"/>
          <w:lang w:eastAsia="en-US"/>
        </w:rPr>
      </w:pPr>
      <w:r w:rsidRPr="00F5456B">
        <w:rPr>
          <w:rFonts w:ascii="Arial" w:hAnsi="Arial" w:cs="Arial"/>
          <w:b/>
          <w:i/>
          <w:sz w:val="22"/>
          <w:szCs w:val="22"/>
          <w:lang w:eastAsia="en-US"/>
        </w:rPr>
        <w:t>offensive industry</w:t>
      </w:r>
      <w:r w:rsidRPr="00F5456B">
        <w:rPr>
          <w:rFonts w:ascii="Arial" w:hAnsi="Arial" w:cs="Arial"/>
          <w:i/>
          <w:sz w:val="22"/>
          <w:szCs w:val="22"/>
          <w:lang w:eastAsia="en-US"/>
        </w:rPr>
        <w:t> means a development for the purposes of an industry which, when the development is in operation and when all measures proposed to reduce or minimise its impact on the locality have been employed (including, for example, measures to isolate the development from existing or likely future development on other land in the locality), would emit a polluting discharge (including, for example, noise) in a manner which would have a significant adverse impact in the locality or on the existing or likely future development on other land in the locality.</w:t>
      </w:r>
    </w:p>
    <w:p w:rsidR="009F1BC1" w:rsidRDefault="009F1BC1" w:rsidP="009F1BC1">
      <w:pPr>
        <w:jc w:val="both"/>
        <w:rPr>
          <w:rFonts w:ascii="Arial" w:hAnsi="Arial" w:cs="Arial"/>
          <w:sz w:val="22"/>
          <w:szCs w:val="22"/>
          <w:lang w:eastAsia="en-US"/>
        </w:rPr>
      </w:pPr>
    </w:p>
    <w:p w:rsidR="009F1BC1" w:rsidRDefault="009F1BC1" w:rsidP="009F1BC1">
      <w:pPr>
        <w:jc w:val="both"/>
        <w:rPr>
          <w:rFonts w:ascii="Arial" w:hAnsi="Arial" w:cs="Arial"/>
          <w:sz w:val="22"/>
          <w:szCs w:val="22"/>
          <w:lang w:eastAsia="en-US"/>
        </w:rPr>
      </w:pPr>
      <w:r>
        <w:rPr>
          <w:rFonts w:ascii="Arial" w:hAnsi="Arial" w:cs="Arial"/>
          <w:sz w:val="22"/>
          <w:szCs w:val="22"/>
          <w:lang w:eastAsia="en-US"/>
        </w:rPr>
        <w:t>Section 3.12 of Part 3 of the SEPP requires a consent authority to consider the following for potentially hazardous or potentially offensive development:</w:t>
      </w:r>
    </w:p>
    <w:p w:rsidR="00F5456B" w:rsidRDefault="00F5456B" w:rsidP="009F1BC1">
      <w:pPr>
        <w:jc w:val="both"/>
        <w:rPr>
          <w:rFonts w:ascii="Arial" w:hAnsi="Arial" w:cs="Arial"/>
          <w:sz w:val="22"/>
          <w:szCs w:val="22"/>
          <w:lang w:eastAsia="en-US"/>
        </w:rPr>
      </w:pPr>
    </w:p>
    <w:p w:rsidR="00F5456B" w:rsidRPr="00F5456B" w:rsidRDefault="00F5456B" w:rsidP="00F5456B">
      <w:pPr>
        <w:shd w:val="clear" w:color="auto" w:fill="FFFFFF"/>
        <w:ind w:left="1120" w:hanging="400"/>
        <w:rPr>
          <w:rFonts w:ascii="Arial" w:hAnsi="Arial" w:cs="Arial"/>
          <w:i/>
          <w:sz w:val="22"/>
          <w:szCs w:val="22"/>
          <w:lang w:eastAsia="en-US"/>
        </w:rPr>
      </w:pPr>
      <w:r w:rsidRPr="00F5456B">
        <w:rPr>
          <w:rFonts w:ascii="Arial" w:hAnsi="Arial" w:cs="Arial"/>
          <w:i/>
          <w:sz w:val="22"/>
          <w:szCs w:val="22"/>
          <w:lang w:eastAsia="en-US"/>
        </w:rPr>
        <w:t>(a)  current circulars or guidelines published by the Department of Planning relating to hazardous or offensive development, and</w:t>
      </w:r>
    </w:p>
    <w:p w:rsidR="00F5456B" w:rsidRPr="00F5456B" w:rsidRDefault="00F5456B" w:rsidP="00F5456B">
      <w:pPr>
        <w:shd w:val="clear" w:color="auto" w:fill="FFFFFF"/>
        <w:ind w:left="1120" w:hanging="400"/>
        <w:rPr>
          <w:rFonts w:ascii="Arial" w:hAnsi="Arial" w:cs="Arial"/>
          <w:i/>
          <w:sz w:val="22"/>
          <w:szCs w:val="22"/>
          <w:lang w:eastAsia="en-US"/>
        </w:rPr>
      </w:pPr>
      <w:r w:rsidRPr="00F5456B">
        <w:rPr>
          <w:rFonts w:ascii="Arial" w:hAnsi="Arial" w:cs="Arial"/>
          <w:i/>
          <w:sz w:val="22"/>
          <w:szCs w:val="22"/>
          <w:lang w:eastAsia="en-US"/>
        </w:rPr>
        <w:lastRenderedPageBreak/>
        <w:t>(b)  whether any public authority should be consulted concerning any environmental and land use safety requirements with which the development should comply, and</w:t>
      </w:r>
    </w:p>
    <w:p w:rsidR="00F5456B" w:rsidRPr="00F5456B" w:rsidRDefault="00F5456B" w:rsidP="00F5456B">
      <w:pPr>
        <w:shd w:val="clear" w:color="auto" w:fill="FFFFFF"/>
        <w:ind w:left="1120" w:hanging="400"/>
        <w:rPr>
          <w:rFonts w:ascii="Arial" w:hAnsi="Arial" w:cs="Arial"/>
          <w:i/>
          <w:sz w:val="22"/>
          <w:szCs w:val="22"/>
          <w:lang w:eastAsia="en-US"/>
        </w:rPr>
      </w:pPr>
      <w:r w:rsidRPr="00F5456B">
        <w:rPr>
          <w:rFonts w:ascii="Arial" w:hAnsi="Arial" w:cs="Arial"/>
          <w:i/>
          <w:sz w:val="22"/>
          <w:szCs w:val="22"/>
          <w:lang w:eastAsia="en-US"/>
        </w:rPr>
        <w:t>(c)  in the case of development for the purpose of a potentially hazardous industry—a preliminary hazard analysis prepared by or on behalf of the applicant, and</w:t>
      </w:r>
    </w:p>
    <w:p w:rsidR="00F5456B" w:rsidRPr="00F5456B" w:rsidRDefault="00F5456B" w:rsidP="00F5456B">
      <w:pPr>
        <w:shd w:val="clear" w:color="auto" w:fill="FFFFFF"/>
        <w:ind w:left="1120" w:hanging="400"/>
        <w:rPr>
          <w:rFonts w:ascii="Arial" w:hAnsi="Arial" w:cs="Arial"/>
          <w:i/>
          <w:sz w:val="22"/>
          <w:szCs w:val="22"/>
          <w:lang w:eastAsia="en-US"/>
        </w:rPr>
      </w:pPr>
      <w:r w:rsidRPr="00F5456B">
        <w:rPr>
          <w:rFonts w:ascii="Arial" w:hAnsi="Arial" w:cs="Arial"/>
          <w:i/>
          <w:sz w:val="22"/>
          <w:szCs w:val="22"/>
          <w:lang w:eastAsia="en-US"/>
        </w:rPr>
        <w:t>(d)  any feasible alternatives to the carrying out of the development and the reasons for choosing the development the subject of the application (including any feasible alternatives for the location of the development and the reasons for choosing the location the subject of the application), and</w:t>
      </w:r>
    </w:p>
    <w:p w:rsidR="00F5456B" w:rsidRPr="00F5456B" w:rsidRDefault="00F5456B" w:rsidP="00F5456B">
      <w:pPr>
        <w:shd w:val="clear" w:color="auto" w:fill="FFFFFF"/>
        <w:ind w:left="1120" w:hanging="400"/>
        <w:rPr>
          <w:rFonts w:ascii="Arial" w:hAnsi="Arial" w:cs="Arial"/>
          <w:i/>
          <w:sz w:val="22"/>
          <w:szCs w:val="22"/>
          <w:lang w:eastAsia="en-US"/>
        </w:rPr>
      </w:pPr>
      <w:r w:rsidRPr="00F5456B">
        <w:rPr>
          <w:rFonts w:ascii="Arial" w:hAnsi="Arial" w:cs="Arial"/>
          <w:i/>
          <w:sz w:val="22"/>
          <w:szCs w:val="22"/>
          <w:lang w:eastAsia="en-US"/>
        </w:rPr>
        <w:t>(e)  any likely future use of the land surrounding the development.</w:t>
      </w:r>
    </w:p>
    <w:p w:rsidR="00F5456B" w:rsidRPr="00FD0339" w:rsidRDefault="00F5456B" w:rsidP="009F1BC1">
      <w:pPr>
        <w:jc w:val="both"/>
        <w:rPr>
          <w:rFonts w:ascii="Arial" w:hAnsi="Arial" w:cs="Arial"/>
          <w:sz w:val="22"/>
          <w:szCs w:val="22"/>
          <w:lang w:eastAsia="en-US"/>
        </w:rPr>
      </w:pPr>
    </w:p>
    <w:p w:rsidR="009F1BC1" w:rsidRDefault="00F5456B" w:rsidP="00BC1B92">
      <w:pPr>
        <w:autoSpaceDE w:val="0"/>
        <w:autoSpaceDN w:val="0"/>
        <w:adjustRightInd w:val="0"/>
        <w:rPr>
          <w:rFonts w:ascii="Arial" w:hAnsi="Arial" w:cs="Arial"/>
          <w:sz w:val="22"/>
          <w:szCs w:val="22"/>
        </w:rPr>
      </w:pPr>
      <w:r>
        <w:rPr>
          <w:rFonts w:ascii="Arial" w:hAnsi="Arial" w:cs="Arial"/>
          <w:sz w:val="22"/>
          <w:szCs w:val="22"/>
          <w:lang w:eastAsia="en-US"/>
        </w:rPr>
        <w:t xml:space="preserve">The parent application (DA 2015/177) </w:t>
      </w:r>
      <w:r w:rsidR="00BC1B92">
        <w:rPr>
          <w:rFonts w:ascii="Arial" w:hAnsi="Arial" w:cs="Arial"/>
          <w:sz w:val="22"/>
          <w:szCs w:val="22"/>
          <w:lang w:eastAsia="en-US"/>
        </w:rPr>
        <w:t xml:space="preserve">was supported by a Hazard and Risk Assessment (screening test) </w:t>
      </w:r>
      <w:r w:rsidR="00BC1B92">
        <w:rPr>
          <w:rFonts w:ascii="Arial" w:hAnsi="Arial" w:cs="Arial"/>
          <w:sz w:val="22"/>
          <w:szCs w:val="22"/>
        </w:rPr>
        <w:t xml:space="preserve">in order to determine whether a Preliminary Hazard Analysis (PHA) of the proposal would be required. Council’s assessment confirmed a PHA would not be required and </w:t>
      </w:r>
      <w:r w:rsidR="000C2DD5">
        <w:rPr>
          <w:rFonts w:ascii="Arial" w:hAnsi="Arial" w:cs="Arial"/>
          <w:sz w:val="22"/>
          <w:szCs w:val="22"/>
        </w:rPr>
        <w:t>conditions</w:t>
      </w:r>
      <w:r w:rsidR="00BC1B92">
        <w:rPr>
          <w:rFonts w:ascii="Arial" w:hAnsi="Arial" w:cs="Arial"/>
          <w:sz w:val="22"/>
          <w:szCs w:val="22"/>
        </w:rPr>
        <w:t xml:space="preserve"> of consent would allow for ongoing monitoring of potentially </w:t>
      </w:r>
      <w:r w:rsidR="000C2DD5">
        <w:rPr>
          <w:rFonts w:ascii="Arial" w:hAnsi="Arial" w:cs="Arial"/>
          <w:sz w:val="22"/>
          <w:szCs w:val="22"/>
        </w:rPr>
        <w:t>hazardous</w:t>
      </w:r>
      <w:r w:rsidR="00BC1B92">
        <w:rPr>
          <w:rFonts w:ascii="Arial" w:hAnsi="Arial" w:cs="Arial"/>
          <w:sz w:val="22"/>
          <w:szCs w:val="22"/>
        </w:rPr>
        <w:t xml:space="preserve"> substances at the site. </w:t>
      </w:r>
    </w:p>
    <w:p w:rsidR="000C2DD5" w:rsidRDefault="000C2DD5" w:rsidP="00BC1B92">
      <w:pPr>
        <w:autoSpaceDE w:val="0"/>
        <w:autoSpaceDN w:val="0"/>
        <w:adjustRightInd w:val="0"/>
        <w:rPr>
          <w:rFonts w:ascii="Arial" w:hAnsi="Arial" w:cs="Arial"/>
          <w:sz w:val="22"/>
          <w:szCs w:val="22"/>
        </w:rPr>
      </w:pPr>
    </w:p>
    <w:p w:rsidR="000C2DD5" w:rsidRDefault="000C2DD5" w:rsidP="000C2DD5">
      <w:pPr>
        <w:autoSpaceDE w:val="0"/>
        <w:autoSpaceDN w:val="0"/>
        <w:adjustRightInd w:val="0"/>
        <w:rPr>
          <w:rFonts w:ascii="Arial" w:hAnsi="Arial" w:cs="Arial"/>
          <w:sz w:val="22"/>
          <w:szCs w:val="22"/>
        </w:rPr>
      </w:pPr>
      <w:r>
        <w:rPr>
          <w:rFonts w:ascii="Arial" w:hAnsi="Arial" w:cs="Arial"/>
          <w:sz w:val="22"/>
          <w:szCs w:val="22"/>
        </w:rPr>
        <w:t>As part of the pare</w:t>
      </w:r>
      <w:r w:rsidR="00AA67B9">
        <w:rPr>
          <w:rFonts w:ascii="Arial" w:hAnsi="Arial" w:cs="Arial"/>
          <w:sz w:val="22"/>
          <w:szCs w:val="22"/>
        </w:rPr>
        <w:t>nt application assessment, the A</w:t>
      </w:r>
      <w:r>
        <w:rPr>
          <w:rFonts w:ascii="Arial" w:hAnsi="Arial" w:cs="Arial"/>
          <w:sz w:val="22"/>
          <w:szCs w:val="22"/>
        </w:rPr>
        <w:t>pplicant prepared a ‘Plan for the Management of Non-conforming Waste’ detailing storage locations, methods, frequency and method of collection for materials which are unable to be processed by the site and which may enter the site comingled with deliveries of recyclable material. The approved Waste</w:t>
      </w:r>
    </w:p>
    <w:p w:rsidR="000C2DD5" w:rsidRDefault="000C2DD5" w:rsidP="000C2DD5">
      <w:pPr>
        <w:autoSpaceDE w:val="0"/>
        <w:autoSpaceDN w:val="0"/>
        <w:adjustRightInd w:val="0"/>
        <w:rPr>
          <w:rFonts w:ascii="Arial" w:hAnsi="Arial" w:cs="Arial"/>
          <w:sz w:val="22"/>
          <w:szCs w:val="22"/>
        </w:rPr>
      </w:pPr>
      <w:r>
        <w:rPr>
          <w:rFonts w:ascii="Arial" w:hAnsi="Arial" w:cs="Arial"/>
          <w:sz w:val="22"/>
          <w:szCs w:val="22"/>
        </w:rPr>
        <w:t>Management Plan considers both hazardous non-conforming waste and residual waste</w:t>
      </w:r>
    </w:p>
    <w:p w:rsidR="000C2DD5" w:rsidRDefault="000C2DD5" w:rsidP="000C2DD5">
      <w:pPr>
        <w:autoSpaceDE w:val="0"/>
        <w:autoSpaceDN w:val="0"/>
        <w:adjustRightInd w:val="0"/>
        <w:rPr>
          <w:rFonts w:ascii="Arial" w:hAnsi="Arial" w:cs="Arial"/>
          <w:sz w:val="22"/>
          <w:szCs w:val="22"/>
        </w:rPr>
      </w:pPr>
      <w:r>
        <w:rPr>
          <w:rFonts w:ascii="Arial" w:hAnsi="Arial" w:cs="Arial"/>
          <w:sz w:val="22"/>
          <w:szCs w:val="22"/>
        </w:rPr>
        <w:t xml:space="preserve">(garbage) and provides management methods supported by Council. </w:t>
      </w:r>
    </w:p>
    <w:p w:rsidR="00BC1B92" w:rsidRDefault="00BC1B92" w:rsidP="00E70F8F">
      <w:pPr>
        <w:jc w:val="both"/>
        <w:rPr>
          <w:rFonts w:ascii="Arial" w:hAnsi="Arial" w:cs="Arial"/>
          <w:sz w:val="22"/>
          <w:szCs w:val="22"/>
        </w:rPr>
      </w:pPr>
    </w:p>
    <w:p w:rsidR="00BC1B92" w:rsidRPr="000C2DD5" w:rsidRDefault="000C2DD5" w:rsidP="00E70F8F">
      <w:pPr>
        <w:jc w:val="both"/>
        <w:rPr>
          <w:rFonts w:ascii="Arial" w:hAnsi="Arial" w:cs="Arial"/>
          <w:sz w:val="22"/>
          <w:szCs w:val="22"/>
        </w:rPr>
      </w:pPr>
      <w:r w:rsidRPr="000C2DD5">
        <w:rPr>
          <w:rFonts w:ascii="Arial" w:hAnsi="Arial" w:cs="Arial"/>
          <w:sz w:val="22"/>
          <w:szCs w:val="22"/>
        </w:rPr>
        <w:t>The proposed modification will not result in any significant change to the operation of the site in terms of non-conforming waste or any impact that would trigger the need for a PHA.</w:t>
      </w:r>
    </w:p>
    <w:p w:rsidR="000C2DD5" w:rsidRDefault="000C2DD5" w:rsidP="00E70F8F">
      <w:pPr>
        <w:jc w:val="both"/>
        <w:rPr>
          <w:rFonts w:ascii="Arial" w:hAnsi="Arial" w:cs="Arial"/>
          <w:sz w:val="22"/>
          <w:szCs w:val="22"/>
        </w:rPr>
      </w:pPr>
    </w:p>
    <w:p w:rsidR="000C2DD5" w:rsidRPr="000C2DD5" w:rsidRDefault="000C2DD5" w:rsidP="00E70F8F">
      <w:pPr>
        <w:jc w:val="both"/>
        <w:rPr>
          <w:rFonts w:ascii="Arial" w:hAnsi="Arial" w:cs="Arial"/>
          <w:sz w:val="22"/>
          <w:szCs w:val="22"/>
          <w:u w:val="single"/>
        </w:rPr>
      </w:pPr>
      <w:r w:rsidRPr="000C2DD5">
        <w:rPr>
          <w:rFonts w:ascii="Arial" w:hAnsi="Arial" w:cs="Arial"/>
          <w:sz w:val="22"/>
          <w:szCs w:val="22"/>
          <w:u w:val="single"/>
        </w:rPr>
        <w:t>Noise Impacts</w:t>
      </w:r>
    </w:p>
    <w:p w:rsidR="000C2DD5" w:rsidRPr="000C2DD5" w:rsidRDefault="000C2DD5" w:rsidP="00E70F8F">
      <w:pPr>
        <w:jc w:val="both"/>
        <w:rPr>
          <w:rFonts w:ascii="Arial" w:hAnsi="Arial" w:cs="Arial"/>
          <w:sz w:val="22"/>
          <w:szCs w:val="22"/>
        </w:rPr>
      </w:pPr>
    </w:p>
    <w:p w:rsidR="000C2DD5" w:rsidRPr="00EE275A" w:rsidRDefault="000C2DD5" w:rsidP="00E70F8F">
      <w:pPr>
        <w:jc w:val="both"/>
        <w:rPr>
          <w:rFonts w:ascii="Arial" w:hAnsi="Arial" w:cs="Arial"/>
          <w:sz w:val="22"/>
          <w:szCs w:val="22"/>
        </w:rPr>
      </w:pPr>
      <w:r w:rsidRPr="00EE275A">
        <w:rPr>
          <w:rFonts w:ascii="Arial" w:hAnsi="Arial" w:cs="Arial"/>
          <w:sz w:val="22"/>
          <w:szCs w:val="22"/>
        </w:rPr>
        <w:t>The parent application also incorporated a detailed assessment of noise impacts, and the following is noted:</w:t>
      </w:r>
    </w:p>
    <w:p w:rsidR="000C2DD5" w:rsidRPr="00EE275A" w:rsidRDefault="000C2DD5" w:rsidP="00E70F8F">
      <w:pPr>
        <w:jc w:val="both"/>
        <w:rPr>
          <w:rFonts w:ascii="Arial" w:hAnsi="Arial" w:cs="Arial"/>
          <w:sz w:val="22"/>
          <w:szCs w:val="22"/>
        </w:rPr>
      </w:pPr>
    </w:p>
    <w:p w:rsidR="000C2DD5" w:rsidRPr="00EE275A" w:rsidRDefault="000C2DD5" w:rsidP="00B445ED">
      <w:pPr>
        <w:pStyle w:val="ListParagraph"/>
        <w:numPr>
          <w:ilvl w:val="0"/>
          <w:numId w:val="8"/>
        </w:numPr>
        <w:jc w:val="both"/>
        <w:rPr>
          <w:rFonts w:ascii="Arial" w:hAnsi="Arial" w:cs="Arial"/>
          <w:sz w:val="22"/>
          <w:szCs w:val="22"/>
        </w:rPr>
      </w:pPr>
      <w:r w:rsidRPr="00EE275A">
        <w:rPr>
          <w:rFonts w:ascii="Arial" w:hAnsi="Arial" w:cs="Arial"/>
          <w:sz w:val="22"/>
          <w:szCs w:val="22"/>
        </w:rPr>
        <w:t>The operation results in noise emissions that required assessment by an acoustic expert. This is primarily due to the location of sensitive receivers in close proximity of the site (residential areas to the south east an east),</w:t>
      </w:r>
    </w:p>
    <w:p w:rsidR="000C2DD5" w:rsidRPr="00EE275A" w:rsidRDefault="000C2DD5" w:rsidP="00B445ED">
      <w:pPr>
        <w:pStyle w:val="ListParagraph"/>
        <w:numPr>
          <w:ilvl w:val="0"/>
          <w:numId w:val="8"/>
        </w:numPr>
        <w:jc w:val="both"/>
        <w:rPr>
          <w:rFonts w:ascii="Arial" w:hAnsi="Arial" w:cs="Arial"/>
          <w:sz w:val="22"/>
          <w:szCs w:val="22"/>
        </w:rPr>
      </w:pPr>
      <w:r w:rsidRPr="00EE275A">
        <w:rPr>
          <w:rFonts w:ascii="Arial" w:hAnsi="Arial" w:cs="Arial"/>
          <w:sz w:val="22"/>
          <w:szCs w:val="22"/>
        </w:rPr>
        <w:t xml:space="preserve">The Applicant provided an acoustic assessment (prepared by SLR Consultants) that established </w:t>
      </w:r>
      <w:r w:rsidR="00F10A40" w:rsidRPr="00EE275A">
        <w:rPr>
          <w:rFonts w:ascii="Arial" w:hAnsi="Arial" w:cs="Arial"/>
          <w:sz w:val="22"/>
          <w:szCs w:val="22"/>
        </w:rPr>
        <w:t>project specific noise criteria</w:t>
      </w:r>
      <w:r w:rsidR="007579CA" w:rsidRPr="00EE275A">
        <w:rPr>
          <w:rFonts w:ascii="Arial" w:hAnsi="Arial" w:cs="Arial"/>
          <w:sz w:val="22"/>
          <w:szCs w:val="22"/>
        </w:rPr>
        <w:t xml:space="preserve"> (PSNC)</w:t>
      </w:r>
      <w:r w:rsidR="00F10A40" w:rsidRPr="00EE275A">
        <w:rPr>
          <w:rFonts w:ascii="Arial" w:hAnsi="Arial" w:cs="Arial"/>
          <w:sz w:val="22"/>
          <w:szCs w:val="22"/>
        </w:rPr>
        <w:t>,</w:t>
      </w:r>
    </w:p>
    <w:p w:rsidR="00F10A40" w:rsidRPr="00EE275A" w:rsidRDefault="00F10A40" w:rsidP="00B445ED">
      <w:pPr>
        <w:pStyle w:val="ListParagraph"/>
        <w:numPr>
          <w:ilvl w:val="0"/>
          <w:numId w:val="8"/>
        </w:numPr>
        <w:jc w:val="both"/>
        <w:rPr>
          <w:rFonts w:ascii="Arial" w:hAnsi="Arial" w:cs="Arial"/>
          <w:sz w:val="22"/>
          <w:szCs w:val="22"/>
        </w:rPr>
      </w:pPr>
      <w:r w:rsidRPr="00EE275A">
        <w:rPr>
          <w:rFonts w:ascii="Arial" w:hAnsi="Arial" w:cs="Arial"/>
          <w:sz w:val="22"/>
          <w:szCs w:val="22"/>
        </w:rPr>
        <w:t xml:space="preserve">Council had the Applicant’s </w:t>
      </w:r>
      <w:r w:rsidR="007579CA" w:rsidRPr="00EE275A">
        <w:rPr>
          <w:rFonts w:ascii="Arial" w:hAnsi="Arial" w:cs="Arial"/>
          <w:sz w:val="22"/>
          <w:szCs w:val="22"/>
        </w:rPr>
        <w:t>acoustic assessment peer reviewed by an external consultant employed by Council</w:t>
      </w:r>
      <w:r w:rsidR="001362C2" w:rsidRPr="00EE275A">
        <w:rPr>
          <w:rFonts w:ascii="Arial" w:hAnsi="Arial" w:cs="Arial"/>
          <w:sz w:val="22"/>
          <w:szCs w:val="22"/>
        </w:rPr>
        <w:t xml:space="preserve"> (Acoustic Dynamics)</w:t>
      </w:r>
      <w:r w:rsidR="007579CA" w:rsidRPr="00EE275A">
        <w:rPr>
          <w:rFonts w:ascii="Arial" w:hAnsi="Arial" w:cs="Arial"/>
          <w:sz w:val="22"/>
          <w:szCs w:val="22"/>
        </w:rPr>
        <w:t xml:space="preserve">. </w:t>
      </w:r>
      <w:r w:rsidR="001362C2" w:rsidRPr="00EE275A">
        <w:rPr>
          <w:rFonts w:ascii="Arial" w:hAnsi="Arial" w:cs="Arial"/>
          <w:sz w:val="22"/>
          <w:szCs w:val="22"/>
        </w:rPr>
        <w:t xml:space="preserve">Council’s consultant confirmed that in general the modelling and data submitted by SLR was sound, however Council’s consultant set </w:t>
      </w:r>
      <w:r w:rsidR="00546C5A">
        <w:rPr>
          <w:rFonts w:ascii="Arial" w:hAnsi="Arial" w:cs="Arial"/>
          <w:sz w:val="22"/>
          <w:szCs w:val="22"/>
        </w:rPr>
        <w:t xml:space="preserve">slightly more conservative PSNC. It is understood that due to the minor variation in PSNC, the Applicants reporting (by SLR) was ultimately supported. </w:t>
      </w:r>
    </w:p>
    <w:p w:rsidR="00F10A40" w:rsidRPr="00EE275A" w:rsidRDefault="001362C2" w:rsidP="00B445ED">
      <w:pPr>
        <w:pStyle w:val="ListParagraph"/>
        <w:numPr>
          <w:ilvl w:val="0"/>
          <w:numId w:val="8"/>
        </w:numPr>
        <w:jc w:val="both"/>
        <w:rPr>
          <w:rFonts w:ascii="Arial" w:hAnsi="Arial" w:cs="Arial"/>
          <w:sz w:val="22"/>
          <w:szCs w:val="22"/>
        </w:rPr>
      </w:pPr>
      <w:r w:rsidRPr="00EE275A">
        <w:rPr>
          <w:rFonts w:ascii="Arial" w:hAnsi="Arial" w:cs="Arial"/>
          <w:sz w:val="22"/>
          <w:szCs w:val="22"/>
        </w:rPr>
        <w:t>The EPA provided</w:t>
      </w:r>
      <w:r w:rsidR="00546C5A">
        <w:rPr>
          <w:rFonts w:ascii="Arial" w:hAnsi="Arial" w:cs="Arial"/>
          <w:sz w:val="22"/>
          <w:szCs w:val="22"/>
        </w:rPr>
        <w:t xml:space="preserve">, in their General Terms of Approval, noise limits that were </w:t>
      </w:r>
      <w:r w:rsidR="00AA67B9">
        <w:rPr>
          <w:rFonts w:ascii="Arial" w:hAnsi="Arial" w:cs="Arial"/>
          <w:sz w:val="22"/>
          <w:szCs w:val="22"/>
        </w:rPr>
        <w:t xml:space="preserve">more conservative </w:t>
      </w:r>
      <w:r w:rsidR="00546C5A">
        <w:rPr>
          <w:rFonts w:ascii="Arial" w:hAnsi="Arial" w:cs="Arial"/>
          <w:sz w:val="22"/>
          <w:szCs w:val="22"/>
        </w:rPr>
        <w:t xml:space="preserve">than the PSNC provided by SLR and Acoustic Dynamics. </w:t>
      </w:r>
    </w:p>
    <w:p w:rsidR="00F10A40" w:rsidRDefault="00F10A40" w:rsidP="00F10A40">
      <w:pPr>
        <w:jc w:val="both"/>
        <w:rPr>
          <w:rFonts w:ascii="Arial" w:hAnsi="Arial" w:cs="Arial"/>
          <w:sz w:val="22"/>
          <w:szCs w:val="22"/>
          <w:highlight w:val="yellow"/>
        </w:rPr>
      </w:pPr>
    </w:p>
    <w:p w:rsidR="001362C2" w:rsidRPr="0060799F" w:rsidRDefault="001362C2" w:rsidP="00F10A40">
      <w:pPr>
        <w:jc w:val="both"/>
        <w:rPr>
          <w:rFonts w:ascii="Arial" w:hAnsi="Arial" w:cs="Arial"/>
          <w:sz w:val="22"/>
          <w:szCs w:val="22"/>
        </w:rPr>
      </w:pPr>
      <w:r w:rsidRPr="0060799F">
        <w:rPr>
          <w:rFonts w:ascii="Arial" w:hAnsi="Arial" w:cs="Arial"/>
          <w:sz w:val="22"/>
          <w:szCs w:val="22"/>
        </w:rPr>
        <w:t>The outcome of the above</w:t>
      </w:r>
      <w:r w:rsidR="00546C5A" w:rsidRPr="0060799F">
        <w:rPr>
          <w:rFonts w:ascii="Arial" w:hAnsi="Arial" w:cs="Arial"/>
          <w:sz w:val="22"/>
          <w:szCs w:val="22"/>
        </w:rPr>
        <w:t xml:space="preserve"> acoustic investigation and advice</w:t>
      </w:r>
      <w:r w:rsidRPr="0060799F">
        <w:rPr>
          <w:rFonts w:ascii="Arial" w:hAnsi="Arial" w:cs="Arial"/>
          <w:sz w:val="22"/>
          <w:szCs w:val="22"/>
        </w:rPr>
        <w:t xml:space="preserve"> was the inclus</w:t>
      </w:r>
      <w:r w:rsidR="00546C5A" w:rsidRPr="0060799F">
        <w:rPr>
          <w:rFonts w:ascii="Arial" w:hAnsi="Arial" w:cs="Arial"/>
          <w:sz w:val="22"/>
          <w:szCs w:val="22"/>
        </w:rPr>
        <w:t>ion of the following conditions</w:t>
      </w:r>
      <w:r w:rsidR="0060799F">
        <w:rPr>
          <w:rFonts w:ascii="Arial" w:hAnsi="Arial" w:cs="Arial"/>
          <w:sz w:val="22"/>
          <w:szCs w:val="22"/>
        </w:rPr>
        <w:t xml:space="preserve"> in the NOD for DA2015/177</w:t>
      </w:r>
      <w:r w:rsidR="00546C5A" w:rsidRPr="0060799F">
        <w:rPr>
          <w:rFonts w:ascii="Arial" w:hAnsi="Arial" w:cs="Arial"/>
          <w:sz w:val="22"/>
          <w:szCs w:val="22"/>
        </w:rPr>
        <w:t>:</w:t>
      </w:r>
    </w:p>
    <w:p w:rsidR="00546C5A" w:rsidRDefault="00546C5A" w:rsidP="00F10A40">
      <w:pPr>
        <w:jc w:val="both"/>
        <w:rPr>
          <w:rFonts w:ascii="Arial" w:hAnsi="Arial" w:cs="Arial"/>
          <w:sz w:val="22"/>
          <w:szCs w:val="22"/>
          <w:highlight w:val="yellow"/>
        </w:rPr>
      </w:pPr>
    </w:p>
    <w:p w:rsidR="00546C5A" w:rsidRPr="00546C5A" w:rsidRDefault="00546C5A" w:rsidP="00B445ED">
      <w:pPr>
        <w:pStyle w:val="ListParagraph"/>
        <w:numPr>
          <w:ilvl w:val="0"/>
          <w:numId w:val="9"/>
        </w:numPr>
        <w:jc w:val="both"/>
        <w:rPr>
          <w:rFonts w:ascii="Arial" w:hAnsi="Arial" w:cs="Arial"/>
          <w:sz w:val="22"/>
          <w:szCs w:val="22"/>
        </w:rPr>
      </w:pPr>
      <w:r w:rsidRPr="00546C5A">
        <w:rPr>
          <w:rFonts w:ascii="Arial" w:hAnsi="Arial" w:cs="Arial"/>
          <w:sz w:val="22"/>
          <w:szCs w:val="22"/>
        </w:rPr>
        <w:t xml:space="preserve">Condition 1 – which includes the reports prepared by SLR as stamped </w:t>
      </w:r>
      <w:r w:rsidR="0060799F">
        <w:rPr>
          <w:rFonts w:ascii="Arial" w:hAnsi="Arial" w:cs="Arial"/>
          <w:sz w:val="22"/>
          <w:szCs w:val="22"/>
        </w:rPr>
        <w:t xml:space="preserve">/ approved. </w:t>
      </w:r>
    </w:p>
    <w:p w:rsidR="00546C5A" w:rsidRDefault="00546C5A" w:rsidP="00B445ED">
      <w:pPr>
        <w:pStyle w:val="ListParagraph"/>
        <w:numPr>
          <w:ilvl w:val="0"/>
          <w:numId w:val="9"/>
        </w:numPr>
        <w:jc w:val="both"/>
        <w:rPr>
          <w:rFonts w:ascii="Arial" w:hAnsi="Arial" w:cs="Arial"/>
          <w:sz w:val="22"/>
          <w:szCs w:val="22"/>
        </w:rPr>
      </w:pPr>
      <w:r w:rsidRPr="00546C5A">
        <w:rPr>
          <w:rFonts w:ascii="Arial" w:hAnsi="Arial" w:cs="Arial"/>
          <w:sz w:val="22"/>
          <w:szCs w:val="22"/>
        </w:rPr>
        <w:t>Condition 9 which requires an acoustic auditing program upon commencement of the proposed use</w:t>
      </w:r>
      <w:r>
        <w:rPr>
          <w:rFonts w:ascii="Arial" w:hAnsi="Arial" w:cs="Arial"/>
          <w:sz w:val="22"/>
          <w:szCs w:val="22"/>
        </w:rPr>
        <w:t xml:space="preserve"> (once at 40 days, once at 6 months and once at 10 months)</w:t>
      </w:r>
      <w:r w:rsidRPr="00546C5A">
        <w:rPr>
          <w:rFonts w:ascii="Arial" w:hAnsi="Arial" w:cs="Arial"/>
          <w:sz w:val="22"/>
          <w:szCs w:val="22"/>
        </w:rPr>
        <w:t xml:space="preserve">. It is noted that evidence of the completed auditing could not be located on Council’s data base and the Applicant has not provided it with the Application, however it was not </w:t>
      </w:r>
      <w:r w:rsidRPr="00546C5A">
        <w:rPr>
          <w:rFonts w:ascii="Arial" w:hAnsi="Arial" w:cs="Arial"/>
          <w:sz w:val="22"/>
          <w:szCs w:val="22"/>
        </w:rPr>
        <w:lastRenderedPageBreak/>
        <w:t xml:space="preserve">specifically requested during the assessment. </w:t>
      </w:r>
      <w:r w:rsidR="0060799F">
        <w:rPr>
          <w:rFonts w:ascii="Arial" w:hAnsi="Arial" w:cs="Arial"/>
          <w:sz w:val="22"/>
          <w:szCs w:val="22"/>
        </w:rPr>
        <w:t>It is also noted that t</w:t>
      </w:r>
      <w:r>
        <w:rPr>
          <w:rFonts w:ascii="Arial" w:hAnsi="Arial" w:cs="Arial"/>
          <w:sz w:val="22"/>
          <w:szCs w:val="22"/>
        </w:rPr>
        <w:t xml:space="preserve">his condition references PSNC established by SLR in their approved acoustic assessments. </w:t>
      </w:r>
    </w:p>
    <w:p w:rsidR="00546C5A" w:rsidRDefault="00546C5A" w:rsidP="00B445ED">
      <w:pPr>
        <w:pStyle w:val="ListParagraph"/>
        <w:numPr>
          <w:ilvl w:val="0"/>
          <w:numId w:val="9"/>
        </w:numPr>
        <w:jc w:val="both"/>
        <w:rPr>
          <w:rFonts w:ascii="Arial" w:hAnsi="Arial" w:cs="Arial"/>
          <w:sz w:val="22"/>
          <w:szCs w:val="22"/>
        </w:rPr>
      </w:pPr>
      <w:r>
        <w:rPr>
          <w:rFonts w:ascii="Arial" w:hAnsi="Arial" w:cs="Arial"/>
          <w:sz w:val="22"/>
          <w:szCs w:val="22"/>
        </w:rPr>
        <w:t xml:space="preserve">Condition 13 which required the construction certificate drawings to include </w:t>
      </w:r>
      <w:r w:rsidRPr="00546C5A">
        <w:rPr>
          <w:rFonts w:ascii="Arial" w:hAnsi="Arial" w:cs="Arial"/>
          <w:sz w:val="22"/>
          <w:szCs w:val="22"/>
        </w:rPr>
        <w:t>a 4.5m high acoustic barrier along the full extent of the eastern and north-eastern boundaries of the site</w:t>
      </w:r>
      <w:r w:rsidR="0060799F">
        <w:rPr>
          <w:rFonts w:ascii="Arial" w:hAnsi="Arial" w:cs="Arial"/>
          <w:sz w:val="22"/>
          <w:szCs w:val="22"/>
        </w:rPr>
        <w:t>.</w:t>
      </w:r>
    </w:p>
    <w:p w:rsidR="00546C5A" w:rsidRDefault="00546C5A" w:rsidP="00B445ED">
      <w:pPr>
        <w:pStyle w:val="ListParagraph"/>
        <w:numPr>
          <w:ilvl w:val="0"/>
          <w:numId w:val="9"/>
        </w:numPr>
        <w:jc w:val="both"/>
        <w:rPr>
          <w:rFonts w:ascii="Arial" w:hAnsi="Arial" w:cs="Arial"/>
          <w:sz w:val="22"/>
          <w:szCs w:val="22"/>
        </w:rPr>
      </w:pPr>
      <w:r>
        <w:rPr>
          <w:rFonts w:ascii="Arial" w:hAnsi="Arial" w:cs="Arial"/>
          <w:sz w:val="22"/>
          <w:szCs w:val="22"/>
        </w:rPr>
        <w:t xml:space="preserve">Condition 76 which establishes the noise limits </w:t>
      </w:r>
      <w:r w:rsidR="0060799F">
        <w:rPr>
          <w:rFonts w:ascii="Arial" w:hAnsi="Arial" w:cs="Arial"/>
          <w:sz w:val="22"/>
          <w:szCs w:val="22"/>
        </w:rPr>
        <w:t>set by the EPA.</w:t>
      </w:r>
    </w:p>
    <w:p w:rsidR="0060799F" w:rsidRPr="00546C5A" w:rsidRDefault="0060799F" w:rsidP="00B445ED">
      <w:pPr>
        <w:pStyle w:val="ListParagraph"/>
        <w:numPr>
          <w:ilvl w:val="0"/>
          <w:numId w:val="9"/>
        </w:numPr>
        <w:jc w:val="both"/>
        <w:rPr>
          <w:rFonts w:ascii="Arial" w:hAnsi="Arial" w:cs="Arial"/>
          <w:sz w:val="22"/>
          <w:szCs w:val="22"/>
        </w:rPr>
      </w:pPr>
      <w:r>
        <w:rPr>
          <w:rFonts w:ascii="Arial" w:hAnsi="Arial" w:cs="Arial"/>
          <w:sz w:val="22"/>
          <w:szCs w:val="22"/>
        </w:rPr>
        <w:t>Conditions 77 – 82 that establish the criteria for measuring compliance with the noise levels established in Condition 76.</w:t>
      </w:r>
    </w:p>
    <w:p w:rsidR="001362C2" w:rsidRDefault="001362C2" w:rsidP="00F10A40">
      <w:pPr>
        <w:jc w:val="both"/>
        <w:rPr>
          <w:rFonts w:ascii="Arial" w:hAnsi="Arial" w:cs="Arial"/>
          <w:sz w:val="22"/>
          <w:szCs w:val="22"/>
          <w:highlight w:val="yellow"/>
        </w:rPr>
      </w:pPr>
    </w:p>
    <w:p w:rsidR="00E70F8F" w:rsidRDefault="004A2B69" w:rsidP="00E70F8F">
      <w:pPr>
        <w:rPr>
          <w:rFonts w:ascii="Arial" w:hAnsi="Arial" w:cs="Arial"/>
          <w:sz w:val="22"/>
          <w:szCs w:val="22"/>
        </w:rPr>
      </w:pPr>
      <w:r>
        <w:rPr>
          <w:rFonts w:ascii="Arial" w:hAnsi="Arial" w:cs="Arial"/>
          <w:sz w:val="22"/>
          <w:szCs w:val="22"/>
        </w:rPr>
        <w:t xml:space="preserve">It is noted that Condition 9 requires auditing to be undertaken in accordance with the SLR criteria (PSNC) established in the approved acoustic assessments and that Condition 9 does not directly reference the noise limits established by the EPA. This reflects some inconsistencies in the conditions applied with regard to acoustic attenuation and monitoring of the approved use. </w:t>
      </w:r>
    </w:p>
    <w:p w:rsidR="00130339" w:rsidRDefault="00130339" w:rsidP="00E70F8F">
      <w:pPr>
        <w:rPr>
          <w:rFonts w:ascii="Arial" w:hAnsi="Arial" w:cs="Arial"/>
          <w:sz w:val="22"/>
          <w:szCs w:val="22"/>
        </w:rPr>
      </w:pPr>
    </w:p>
    <w:p w:rsidR="00130339" w:rsidRDefault="00130339" w:rsidP="00E70F8F">
      <w:pPr>
        <w:rPr>
          <w:rFonts w:ascii="Arial" w:hAnsi="Arial" w:cs="Arial"/>
          <w:sz w:val="22"/>
          <w:szCs w:val="22"/>
        </w:rPr>
      </w:pPr>
      <w:r>
        <w:rPr>
          <w:rFonts w:ascii="Arial" w:hAnsi="Arial" w:cs="Arial"/>
          <w:sz w:val="22"/>
          <w:szCs w:val="22"/>
        </w:rPr>
        <w:t xml:space="preserve">The Applicant has proposed that it is the PSNC that should also be applied to Condition 76, rather than the EPA’s noise limits. </w:t>
      </w:r>
    </w:p>
    <w:p w:rsidR="004A2B69" w:rsidRDefault="004A2B69" w:rsidP="00E70F8F">
      <w:pPr>
        <w:rPr>
          <w:rFonts w:ascii="Arial" w:hAnsi="Arial" w:cs="Arial"/>
          <w:sz w:val="22"/>
          <w:szCs w:val="22"/>
        </w:rPr>
      </w:pPr>
    </w:p>
    <w:p w:rsidR="004A2B69" w:rsidRDefault="004A2B69" w:rsidP="00E70F8F">
      <w:pPr>
        <w:rPr>
          <w:rFonts w:ascii="Arial" w:hAnsi="Arial" w:cs="Arial"/>
          <w:sz w:val="22"/>
          <w:szCs w:val="22"/>
        </w:rPr>
      </w:pPr>
      <w:r>
        <w:rPr>
          <w:rFonts w:ascii="Arial" w:hAnsi="Arial" w:cs="Arial"/>
          <w:sz w:val="22"/>
          <w:szCs w:val="22"/>
        </w:rPr>
        <w:t xml:space="preserve">However, the EPA </w:t>
      </w:r>
      <w:r w:rsidR="00E769FB">
        <w:rPr>
          <w:rFonts w:ascii="Arial" w:hAnsi="Arial" w:cs="Arial"/>
          <w:sz w:val="22"/>
          <w:szCs w:val="22"/>
        </w:rPr>
        <w:t xml:space="preserve">(consulted as a relevant public authority) </w:t>
      </w:r>
      <w:r>
        <w:rPr>
          <w:rFonts w:ascii="Arial" w:hAnsi="Arial" w:cs="Arial"/>
          <w:sz w:val="22"/>
          <w:szCs w:val="22"/>
        </w:rPr>
        <w:t xml:space="preserve">have provided direct advice to Council </w:t>
      </w:r>
      <w:r w:rsidR="00130339">
        <w:rPr>
          <w:rFonts w:ascii="Arial" w:hAnsi="Arial" w:cs="Arial"/>
          <w:sz w:val="22"/>
          <w:szCs w:val="22"/>
        </w:rPr>
        <w:t>that the noise limits established in Condition 76 have been based on the NSW Industrial Noise Policy and Council agrees with the NSW EPA statements on the following:</w:t>
      </w:r>
    </w:p>
    <w:p w:rsidR="00130339" w:rsidRDefault="00130339" w:rsidP="00E70F8F">
      <w:pPr>
        <w:rPr>
          <w:rFonts w:ascii="Arial" w:hAnsi="Arial" w:cs="Arial"/>
          <w:sz w:val="22"/>
          <w:szCs w:val="22"/>
        </w:rPr>
      </w:pPr>
    </w:p>
    <w:p w:rsidR="00130339" w:rsidRDefault="00130339" w:rsidP="00B445ED">
      <w:pPr>
        <w:pStyle w:val="ListParagraph"/>
        <w:numPr>
          <w:ilvl w:val="0"/>
          <w:numId w:val="10"/>
        </w:numPr>
        <w:rPr>
          <w:rFonts w:ascii="Arial" w:hAnsi="Arial" w:cs="Arial"/>
          <w:sz w:val="22"/>
          <w:szCs w:val="22"/>
        </w:rPr>
      </w:pPr>
      <w:r w:rsidRPr="00130339">
        <w:rPr>
          <w:rFonts w:ascii="Arial" w:hAnsi="Arial" w:cs="Arial"/>
          <w:sz w:val="22"/>
          <w:szCs w:val="22"/>
        </w:rPr>
        <w:t>The Applicant has outlined the modifications are minor and will not increase noise generation</w:t>
      </w:r>
      <w:r>
        <w:rPr>
          <w:rFonts w:ascii="Arial" w:hAnsi="Arial" w:cs="Arial"/>
          <w:sz w:val="22"/>
          <w:szCs w:val="22"/>
        </w:rPr>
        <w:t>. Considering this, there should be no need to adjust the noise limits established in Condition 76.</w:t>
      </w:r>
    </w:p>
    <w:p w:rsidR="00130339" w:rsidRDefault="00130339" w:rsidP="00B445ED">
      <w:pPr>
        <w:pStyle w:val="ListParagraph"/>
        <w:numPr>
          <w:ilvl w:val="0"/>
          <w:numId w:val="10"/>
        </w:numPr>
        <w:rPr>
          <w:rFonts w:ascii="Arial" w:hAnsi="Arial" w:cs="Arial"/>
          <w:sz w:val="22"/>
          <w:szCs w:val="22"/>
        </w:rPr>
      </w:pPr>
      <w:r>
        <w:rPr>
          <w:rFonts w:ascii="Arial" w:hAnsi="Arial" w:cs="Arial"/>
          <w:sz w:val="22"/>
          <w:szCs w:val="22"/>
        </w:rPr>
        <w:t xml:space="preserve">If the Applicant believes the modifications would result in increased noise generation, an amended acoustic assessment would be required to establish new attenuation measures for the predicted increases in noise. </w:t>
      </w:r>
    </w:p>
    <w:p w:rsidR="00130339" w:rsidRDefault="00130339" w:rsidP="00130339">
      <w:pPr>
        <w:rPr>
          <w:rFonts w:ascii="Arial" w:hAnsi="Arial" w:cs="Arial"/>
          <w:sz w:val="22"/>
          <w:szCs w:val="22"/>
        </w:rPr>
      </w:pPr>
    </w:p>
    <w:p w:rsidR="00130339" w:rsidRDefault="00AA67B9" w:rsidP="00130339">
      <w:pPr>
        <w:rPr>
          <w:rFonts w:ascii="Arial" w:hAnsi="Arial" w:cs="Arial"/>
          <w:sz w:val="22"/>
          <w:szCs w:val="22"/>
        </w:rPr>
      </w:pPr>
      <w:r>
        <w:rPr>
          <w:rFonts w:ascii="Arial" w:hAnsi="Arial" w:cs="Arial"/>
          <w:sz w:val="22"/>
          <w:szCs w:val="22"/>
        </w:rPr>
        <w:t xml:space="preserve">Noting the EPA’s advice, </w:t>
      </w:r>
      <w:r w:rsidR="00130339">
        <w:rPr>
          <w:rFonts w:ascii="Arial" w:hAnsi="Arial" w:cs="Arial"/>
          <w:sz w:val="22"/>
          <w:szCs w:val="22"/>
        </w:rPr>
        <w:t xml:space="preserve">Council is not in a position to amend Condition 76 to adopt the PSNC provided by SLR. </w:t>
      </w:r>
    </w:p>
    <w:p w:rsidR="00083082" w:rsidRDefault="00083082" w:rsidP="00130339">
      <w:pPr>
        <w:rPr>
          <w:rFonts w:ascii="Arial" w:hAnsi="Arial" w:cs="Arial"/>
          <w:sz w:val="22"/>
          <w:szCs w:val="22"/>
        </w:rPr>
      </w:pPr>
    </w:p>
    <w:p w:rsidR="00083082" w:rsidRDefault="00AA67B9" w:rsidP="00130339">
      <w:pPr>
        <w:rPr>
          <w:rFonts w:ascii="Arial" w:hAnsi="Arial" w:cs="Arial"/>
          <w:sz w:val="22"/>
          <w:szCs w:val="22"/>
        </w:rPr>
      </w:pPr>
      <w:r>
        <w:rPr>
          <w:rFonts w:ascii="Arial" w:hAnsi="Arial" w:cs="Arial"/>
          <w:sz w:val="22"/>
          <w:szCs w:val="22"/>
        </w:rPr>
        <w:t>A</w:t>
      </w:r>
      <w:r w:rsidR="00083082">
        <w:rPr>
          <w:rFonts w:ascii="Arial" w:hAnsi="Arial" w:cs="Arial"/>
          <w:sz w:val="22"/>
          <w:szCs w:val="22"/>
        </w:rPr>
        <w:t>s the acoustic assessment submitted is only an assessment of current noise generated at the site against the PSNC and not an assessment of the modified layout, Council is not in a position to review Condition 76 which would need to be supported by amendments to other conditions to allow for any new attenuation requirements and auditing of noise generation following operation, whether that would be against the existing noise limits in Condition 76, or new noise limits justified by the Applicant</w:t>
      </w:r>
      <w:r w:rsidR="007103ED">
        <w:rPr>
          <w:rFonts w:ascii="Arial" w:hAnsi="Arial" w:cs="Arial"/>
          <w:sz w:val="22"/>
          <w:szCs w:val="22"/>
        </w:rPr>
        <w:t xml:space="preserve"> and their acoustic </w:t>
      </w:r>
      <w:r w:rsidR="00E769FB">
        <w:rPr>
          <w:rFonts w:ascii="Arial" w:hAnsi="Arial" w:cs="Arial"/>
          <w:sz w:val="22"/>
          <w:szCs w:val="22"/>
        </w:rPr>
        <w:t>consultant</w:t>
      </w:r>
      <w:r w:rsidR="00083082">
        <w:rPr>
          <w:rFonts w:ascii="Arial" w:hAnsi="Arial" w:cs="Arial"/>
          <w:sz w:val="22"/>
          <w:szCs w:val="22"/>
        </w:rPr>
        <w:t xml:space="preserve">.  </w:t>
      </w:r>
    </w:p>
    <w:p w:rsidR="00130339" w:rsidRDefault="00130339" w:rsidP="00130339">
      <w:pPr>
        <w:rPr>
          <w:rFonts w:ascii="Arial" w:hAnsi="Arial" w:cs="Arial"/>
          <w:sz w:val="22"/>
          <w:szCs w:val="22"/>
        </w:rPr>
      </w:pPr>
    </w:p>
    <w:p w:rsidR="00130339" w:rsidRPr="00130339" w:rsidRDefault="00083082" w:rsidP="00130339">
      <w:pPr>
        <w:rPr>
          <w:rFonts w:ascii="Arial" w:hAnsi="Arial" w:cs="Arial"/>
          <w:sz w:val="22"/>
          <w:szCs w:val="22"/>
        </w:rPr>
      </w:pPr>
      <w:r>
        <w:rPr>
          <w:rFonts w:ascii="Arial" w:hAnsi="Arial" w:cs="Arial"/>
          <w:sz w:val="22"/>
          <w:szCs w:val="22"/>
        </w:rPr>
        <w:t>Further, and a</w:t>
      </w:r>
      <w:r w:rsidR="00130339">
        <w:rPr>
          <w:rFonts w:ascii="Arial" w:hAnsi="Arial" w:cs="Arial"/>
          <w:sz w:val="22"/>
          <w:szCs w:val="22"/>
        </w:rPr>
        <w:t xml:space="preserve">s noted in Council’s Environmental Health referral, </w:t>
      </w:r>
      <w:r>
        <w:rPr>
          <w:rFonts w:ascii="Arial" w:hAnsi="Arial" w:cs="Arial"/>
          <w:sz w:val="22"/>
          <w:szCs w:val="22"/>
        </w:rPr>
        <w:t>the acoustic audit submitted by the Application with the subject modification demonstrates that currently the site is not meeting the noise limits established in Condition 76.</w:t>
      </w:r>
    </w:p>
    <w:p w:rsidR="004A2B69" w:rsidRPr="00FD0339" w:rsidRDefault="004A2B69" w:rsidP="00E70F8F">
      <w:pPr>
        <w:rPr>
          <w:rFonts w:ascii="Arial" w:hAnsi="Arial" w:cs="Arial"/>
          <w:b/>
          <w:bCs/>
          <w:color w:val="FF0000"/>
          <w:sz w:val="22"/>
          <w:szCs w:val="22"/>
          <w:lang w:eastAsia="en-US"/>
        </w:rPr>
      </w:pPr>
    </w:p>
    <w:p w:rsidR="00B40F9A" w:rsidRDefault="00B40F9A" w:rsidP="00E70F8F">
      <w:pPr>
        <w:jc w:val="both"/>
        <w:rPr>
          <w:rFonts w:ascii="Arial" w:hAnsi="Arial" w:cs="Arial"/>
          <w:b/>
          <w:bCs/>
          <w:sz w:val="22"/>
          <w:szCs w:val="22"/>
          <w:lang w:val="en-US" w:eastAsia="en-US"/>
        </w:rPr>
      </w:pPr>
      <w:r>
        <w:rPr>
          <w:rFonts w:ascii="Arial" w:hAnsi="Arial" w:cs="Arial"/>
          <w:b/>
          <w:bCs/>
          <w:sz w:val="22"/>
          <w:szCs w:val="22"/>
          <w:lang w:val="en-US" w:eastAsia="en-US"/>
        </w:rPr>
        <w:t>Chapter 4 – Remediation of Land</w:t>
      </w:r>
    </w:p>
    <w:p w:rsidR="00B40F9A" w:rsidRDefault="00B40F9A" w:rsidP="00E70F8F">
      <w:pPr>
        <w:jc w:val="both"/>
        <w:rPr>
          <w:rFonts w:ascii="Arial" w:hAnsi="Arial" w:cs="Arial"/>
          <w:b/>
          <w:bCs/>
          <w:sz w:val="22"/>
          <w:szCs w:val="22"/>
          <w:lang w:val="en-US" w:eastAsia="en-US"/>
        </w:rPr>
      </w:pPr>
    </w:p>
    <w:p w:rsidR="00E70F8F" w:rsidRPr="00FD0339" w:rsidRDefault="00B40F9A" w:rsidP="00E70F8F">
      <w:pPr>
        <w:jc w:val="both"/>
        <w:rPr>
          <w:rFonts w:ascii="Arial" w:hAnsi="Arial" w:cs="Arial"/>
          <w:sz w:val="22"/>
          <w:szCs w:val="22"/>
          <w:lang w:eastAsia="en-US"/>
        </w:rPr>
      </w:pPr>
      <w:r>
        <w:rPr>
          <w:rFonts w:ascii="Arial" w:hAnsi="Arial" w:cs="Arial"/>
          <w:sz w:val="22"/>
          <w:szCs w:val="22"/>
          <w:lang w:eastAsia="en-US"/>
        </w:rPr>
        <w:t xml:space="preserve">Chapter 4 of the SEPP covers the planning approach for the remediation of contaminated land. </w:t>
      </w:r>
    </w:p>
    <w:p w:rsidR="00E70F8F" w:rsidRPr="00FD0339" w:rsidRDefault="00E70F8F" w:rsidP="00E70F8F">
      <w:pPr>
        <w:jc w:val="both"/>
        <w:rPr>
          <w:rFonts w:ascii="Arial" w:hAnsi="Arial" w:cs="Arial"/>
          <w:sz w:val="22"/>
          <w:szCs w:val="22"/>
          <w:lang w:eastAsia="en-US"/>
        </w:rPr>
      </w:pPr>
      <w:r w:rsidRPr="00FD0339">
        <w:rPr>
          <w:rFonts w:ascii="Arial" w:hAnsi="Arial" w:cs="Arial"/>
          <w:sz w:val="22"/>
          <w:szCs w:val="22"/>
          <w:lang w:eastAsia="en-US"/>
        </w:rPr>
        <w:t> </w:t>
      </w:r>
    </w:p>
    <w:p w:rsidR="00E70F8F" w:rsidRDefault="00083082" w:rsidP="00E70F8F">
      <w:pPr>
        <w:jc w:val="both"/>
        <w:rPr>
          <w:rFonts w:ascii="Arial" w:hAnsi="Arial" w:cs="Arial"/>
          <w:sz w:val="22"/>
          <w:szCs w:val="22"/>
          <w:lang w:eastAsia="en-US"/>
        </w:rPr>
      </w:pPr>
      <w:r>
        <w:rPr>
          <w:rFonts w:ascii="Arial" w:hAnsi="Arial" w:cs="Arial"/>
          <w:sz w:val="22"/>
          <w:szCs w:val="22"/>
          <w:lang w:eastAsia="en-US"/>
        </w:rPr>
        <w:t xml:space="preserve">Assessment of the parent </w:t>
      </w:r>
      <w:r w:rsidR="00B40F9A">
        <w:rPr>
          <w:rFonts w:ascii="Arial" w:hAnsi="Arial" w:cs="Arial"/>
          <w:sz w:val="22"/>
          <w:szCs w:val="22"/>
          <w:lang w:eastAsia="en-US"/>
        </w:rPr>
        <w:t xml:space="preserve">Application has considered the likelihood of the site being contaminated, noting that the former site comprised existing hardstand areas and Council’s records did not identify the site as containing known contaminates. It was concluded that a Phase 1 investigation of the site would not be required. </w:t>
      </w:r>
    </w:p>
    <w:p w:rsidR="00B40F9A" w:rsidRDefault="00B40F9A" w:rsidP="00E70F8F">
      <w:pPr>
        <w:jc w:val="both"/>
        <w:rPr>
          <w:rFonts w:ascii="Arial" w:hAnsi="Arial" w:cs="Arial"/>
          <w:sz w:val="22"/>
          <w:szCs w:val="22"/>
          <w:lang w:eastAsia="en-US"/>
        </w:rPr>
      </w:pPr>
    </w:p>
    <w:p w:rsidR="00B40F9A" w:rsidRPr="00FD0339" w:rsidRDefault="00B40F9A" w:rsidP="00E70F8F">
      <w:pPr>
        <w:jc w:val="both"/>
        <w:rPr>
          <w:rFonts w:ascii="Arial" w:hAnsi="Arial" w:cs="Arial"/>
          <w:sz w:val="22"/>
          <w:szCs w:val="22"/>
          <w:lang w:eastAsia="en-US"/>
        </w:rPr>
      </w:pPr>
      <w:r>
        <w:rPr>
          <w:rFonts w:ascii="Arial" w:hAnsi="Arial" w:cs="Arial"/>
          <w:sz w:val="22"/>
          <w:szCs w:val="22"/>
          <w:lang w:eastAsia="en-US"/>
        </w:rPr>
        <w:lastRenderedPageBreak/>
        <w:t xml:space="preserve">The proposed modifications will not result in any significant changes to the approved outcome and the conclusions in the assessment of the parent application area maintained. </w:t>
      </w:r>
    </w:p>
    <w:p w:rsidR="00E70F8F" w:rsidRPr="00FD0339" w:rsidRDefault="00E70F8F" w:rsidP="00E70F8F">
      <w:pPr>
        <w:jc w:val="both"/>
        <w:rPr>
          <w:rFonts w:ascii="Arial" w:hAnsi="Arial" w:cs="Arial"/>
          <w:sz w:val="22"/>
          <w:szCs w:val="22"/>
          <w:lang w:eastAsia="en-US"/>
        </w:rPr>
      </w:pPr>
      <w:r w:rsidRPr="00FD0339">
        <w:rPr>
          <w:rFonts w:ascii="Arial" w:hAnsi="Arial" w:cs="Arial"/>
          <w:sz w:val="22"/>
          <w:szCs w:val="22"/>
          <w:lang w:eastAsia="en-US"/>
        </w:rPr>
        <w:t> </w:t>
      </w:r>
    </w:p>
    <w:p w:rsidR="00E70F8F" w:rsidRPr="00FD0339" w:rsidRDefault="00E70F8F" w:rsidP="00E70F8F">
      <w:pPr>
        <w:jc w:val="both"/>
        <w:rPr>
          <w:rFonts w:ascii="Arial" w:hAnsi="Arial" w:cs="Arial"/>
          <w:sz w:val="22"/>
          <w:szCs w:val="22"/>
          <w:lang w:eastAsia="en-US"/>
        </w:rPr>
      </w:pPr>
      <w:r w:rsidRPr="00FD0339">
        <w:rPr>
          <w:rFonts w:ascii="Arial" w:hAnsi="Arial" w:cs="Arial"/>
          <w:sz w:val="22"/>
          <w:szCs w:val="22"/>
          <w:lang w:eastAsia="en-US"/>
        </w:rPr>
        <w:t>The o</w:t>
      </w:r>
      <w:r w:rsidR="00B22704">
        <w:rPr>
          <w:rFonts w:ascii="Arial" w:hAnsi="Arial" w:cs="Arial"/>
          <w:sz w:val="22"/>
          <w:szCs w:val="22"/>
          <w:lang w:eastAsia="en-US"/>
        </w:rPr>
        <w:t>bjectives outlined within SEPP</w:t>
      </w:r>
      <w:r w:rsidRPr="00FD0339">
        <w:rPr>
          <w:rFonts w:ascii="Arial" w:hAnsi="Arial" w:cs="Arial"/>
          <w:sz w:val="22"/>
          <w:szCs w:val="22"/>
          <w:lang w:eastAsia="en-US"/>
        </w:rPr>
        <w:t xml:space="preserve"> are considered to be satisfied.</w:t>
      </w:r>
    </w:p>
    <w:p w:rsidR="007223C8" w:rsidRPr="007223C8" w:rsidRDefault="007223C8" w:rsidP="007223C8">
      <w:pPr>
        <w:pStyle w:val="Heading1"/>
        <w:shd w:val="clear" w:color="auto" w:fill="FFFFFF"/>
        <w:spacing w:before="300" w:after="150"/>
        <w:ind w:left="0"/>
        <w:jc w:val="left"/>
        <w:rPr>
          <w:rFonts w:ascii="Arial" w:hAnsi="Arial" w:cs="Arial"/>
          <w:i w:val="0"/>
          <w:szCs w:val="22"/>
        </w:rPr>
      </w:pPr>
      <w:r w:rsidRPr="007223C8">
        <w:rPr>
          <w:rFonts w:ascii="Arial" w:hAnsi="Arial" w:cs="Arial"/>
          <w:i w:val="0"/>
          <w:szCs w:val="22"/>
        </w:rPr>
        <w:t>STATE ENVIRONMENTAL PLANNING POLICY (TRANSPORT AND INFRASTRUCTURE) 2021</w:t>
      </w:r>
    </w:p>
    <w:p w:rsidR="007223C8" w:rsidRPr="007223C8" w:rsidRDefault="007223C8" w:rsidP="007223C8">
      <w:pPr>
        <w:jc w:val="both"/>
        <w:rPr>
          <w:rFonts w:ascii="Arial" w:hAnsi="Arial" w:cs="Arial"/>
          <w:sz w:val="22"/>
          <w:szCs w:val="22"/>
          <w:lang w:eastAsia="en-US"/>
        </w:rPr>
      </w:pPr>
      <w:r w:rsidRPr="007223C8">
        <w:rPr>
          <w:rFonts w:ascii="Arial" w:hAnsi="Arial" w:cs="Arial"/>
          <w:sz w:val="22"/>
          <w:szCs w:val="22"/>
          <w:lang w:eastAsia="en-US"/>
        </w:rPr>
        <w:t xml:space="preserve">Division 23 of the SEPP relates to waste or resource management facilities. </w:t>
      </w:r>
    </w:p>
    <w:p w:rsidR="007223C8" w:rsidRDefault="007223C8" w:rsidP="00E70F8F">
      <w:pPr>
        <w:rPr>
          <w:rFonts w:ascii="Arial" w:hAnsi="Arial" w:cs="Arial"/>
          <w:b/>
          <w:bCs/>
          <w:sz w:val="22"/>
          <w:szCs w:val="22"/>
          <w:lang w:eastAsia="en-US"/>
        </w:rPr>
      </w:pPr>
    </w:p>
    <w:p w:rsidR="007223C8" w:rsidRDefault="007223C8" w:rsidP="007223C8">
      <w:pPr>
        <w:jc w:val="both"/>
        <w:rPr>
          <w:rFonts w:ascii="Arial" w:hAnsi="Arial" w:cs="Arial"/>
          <w:sz w:val="22"/>
          <w:szCs w:val="22"/>
          <w:lang w:eastAsia="en-US"/>
        </w:rPr>
      </w:pPr>
      <w:r>
        <w:rPr>
          <w:rFonts w:ascii="Arial" w:hAnsi="Arial" w:cs="Arial"/>
          <w:sz w:val="22"/>
          <w:szCs w:val="22"/>
          <w:lang w:eastAsia="en-US"/>
        </w:rPr>
        <w:t>The subject site is zoned IN1 – General Industrial which is classified as a prescribed</w:t>
      </w:r>
    </w:p>
    <w:p w:rsidR="007223C8" w:rsidRDefault="007223C8" w:rsidP="007223C8">
      <w:pPr>
        <w:jc w:val="both"/>
        <w:rPr>
          <w:rFonts w:ascii="Arial" w:hAnsi="Arial" w:cs="Arial"/>
          <w:sz w:val="22"/>
          <w:szCs w:val="22"/>
          <w:lang w:eastAsia="en-US"/>
        </w:rPr>
      </w:pPr>
      <w:r>
        <w:rPr>
          <w:rFonts w:ascii="Arial" w:hAnsi="Arial" w:cs="Arial"/>
          <w:sz w:val="22"/>
          <w:szCs w:val="22"/>
          <w:lang w:eastAsia="en-US"/>
        </w:rPr>
        <w:t xml:space="preserve">zone </w:t>
      </w:r>
      <w:r w:rsidR="003C2C95">
        <w:rPr>
          <w:rFonts w:ascii="Arial" w:hAnsi="Arial" w:cs="Arial"/>
          <w:sz w:val="22"/>
          <w:szCs w:val="22"/>
          <w:lang w:eastAsia="en-US"/>
        </w:rPr>
        <w:t xml:space="preserve">under Section 2.152 of Division 23 of the SEPP. The SEPP </w:t>
      </w:r>
      <w:r>
        <w:rPr>
          <w:rFonts w:ascii="Arial" w:hAnsi="Arial" w:cs="Arial"/>
          <w:sz w:val="22"/>
          <w:szCs w:val="22"/>
          <w:lang w:eastAsia="en-US"/>
        </w:rPr>
        <w:t>prevails over the zoning provisions of the Strathfield LEP 2012 to permit the use of the</w:t>
      </w:r>
      <w:r w:rsidR="003C2C95">
        <w:rPr>
          <w:rFonts w:ascii="Arial" w:hAnsi="Arial" w:cs="Arial"/>
          <w:sz w:val="22"/>
          <w:szCs w:val="22"/>
          <w:lang w:eastAsia="en-US"/>
        </w:rPr>
        <w:t xml:space="preserve"> </w:t>
      </w:r>
      <w:r>
        <w:rPr>
          <w:rFonts w:ascii="Arial" w:hAnsi="Arial" w:cs="Arial"/>
          <w:sz w:val="22"/>
          <w:szCs w:val="22"/>
          <w:lang w:eastAsia="en-US"/>
        </w:rPr>
        <w:t>site as a waste transfer station.</w:t>
      </w:r>
    </w:p>
    <w:p w:rsidR="007223C8" w:rsidRDefault="007223C8" w:rsidP="007223C8">
      <w:pPr>
        <w:jc w:val="both"/>
        <w:rPr>
          <w:rFonts w:ascii="Arial" w:hAnsi="Arial" w:cs="Arial"/>
          <w:sz w:val="22"/>
          <w:szCs w:val="22"/>
          <w:lang w:eastAsia="en-US"/>
        </w:rPr>
      </w:pPr>
    </w:p>
    <w:p w:rsidR="007223C8" w:rsidRDefault="007223C8" w:rsidP="007223C8">
      <w:pPr>
        <w:jc w:val="both"/>
        <w:rPr>
          <w:rFonts w:ascii="Arial" w:hAnsi="Arial" w:cs="Arial"/>
          <w:sz w:val="22"/>
          <w:szCs w:val="22"/>
          <w:lang w:eastAsia="en-US"/>
        </w:rPr>
      </w:pPr>
      <w:r>
        <w:rPr>
          <w:rFonts w:ascii="Arial" w:hAnsi="Arial" w:cs="Arial"/>
          <w:sz w:val="22"/>
          <w:szCs w:val="22"/>
          <w:lang w:eastAsia="en-US"/>
        </w:rPr>
        <w:t>The SEPP defines a ‘waste transfer station’ as follows</w:t>
      </w:r>
      <w:r w:rsidR="003C2C95">
        <w:rPr>
          <w:rFonts w:ascii="Arial" w:hAnsi="Arial" w:cs="Arial"/>
          <w:sz w:val="22"/>
          <w:szCs w:val="22"/>
          <w:lang w:eastAsia="en-US"/>
        </w:rPr>
        <w:t xml:space="preserve"> (standard instrument LEP definition)</w:t>
      </w:r>
      <w:r>
        <w:rPr>
          <w:rFonts w:ascii="Arial" w:hAnsi="Arial" w:cs="Arial"/>
          <w:sz w:val="22"/>
          <w:szCs w:val="22"/>
          <w:lang w:eastAsia="en-US"/>
        </w:rPr>
        <w:t>:</w:t>
      </w:r>
    </w:p>
    <w:p w:rsidR="003C2C95" w:rsidRPr="003C2C95" w:rsidRDefault="003C2C95" w:rsidP="003C2C95">
      <w:pPr>
        <w:ind w:left="720"/>
        <w:jc w:val="both"/>
        <w:rPr>
          <w:rFonts w:ascii="Arial" w:hAnsi="Arial" w:cs="Arial"/>
          <w:i/>
          <w:sz w:val="22"/>
          <w:szCs w:val="22"/>
          <w:lang w:eastAsia="en-US"/>
        </w:rPr>
      </w:pPr>
    </w:p>
    <w:p w:rsidR="003C2C95" w:rsidRPr="003C2C95" w:rsidRDefault="003C2C95" w:rsidP="003C2C95">
      <w:pPr>
        <w:ind w:left="720"/>
        <w:jc w:val="both"/>
        <w:rPr>
          <w:rFonts w:ascii="Arial" w:hAnsi="Arial" w:cs="Arial"/>
          <w:i/>
          <w:sz w:val="22"/>
          <w:szCs w:val="22"/>
          <w:lang w:eastAsia="en-US"/>
        </w:rPr>
      </w:pPr>
      <w:r w:rsidRPr="003C2C95">
        <w:rPr>
          <w:rFonts w:ascii="Arial" w:hAnsi="Arial" w:cs="Arial"/>
          <w:i/>
          <w:sz w:val="22"/>
          <w:szCs w:val="22"/>
          <w:lang w:eastAsia="en-US"/>
        </w:rPr>
        <w:t>a building or place used for the collection and transfer of waste material or resources, including the receipt, sorting, compacting, temporary storage and distribution of waste or resources and the loading or unloading of waste or resources onto or from road or rail transport.</w:t>
      </w:r>
    </w:p>
    <w:p w:rsidR="003C2C95" w:rsidRDefault="003C2C95" w:rsidP="007223C8">
      <w:pPr>
        <w:jc w:val="both"/>
        <w:rPr>
          <w:color w:val="000000"/>
          <w:sz w:val="18"/>
          <w:szCs w:val="18"/>
          <w:shd w:val="clear" w:color="auto" w:fill="FFFFFF"/>
        </w:rPr>
      </w:pPr>
    </w:p>
    <w:p w:rsidR="007223C8" w:rsidRDefault="007223C8" w:rsidP="007223C8">
      <w:pPr>
        <w:jc w:val="both"/>
        <w:rPr>
          <w:rFonts w:ascii="Arial" w:hAnsi="Arial" w:cs="Arial"/>
          <w:sz w:val="22"/>
          <w:szCs w:val="22"/>
          <w:lang w:eastAsia="en-US"/>
        </w:rPr>
      </w:pPr>
      <w:r>
        <w:rPr>
          <w:rFonts w:ascii="Arial" w:hAnsi="Arial" w:cs="Arial"/>
          <w:sz w:val="22"/>
          <w:szCs w:val="22"/>
          <w:lang w:eastAsia="en-US"/>
        </w:rPr>
        <w:t>As the proposed use of the site is consistent with this definition and is located within a</w:t>
      </w:r>
    </w:p>
    <w:p w:rsidR="007223C8" w:rsidRDefault="007223C8" w:rsidP="007223C8">
      <w:pPr>
        <w:jc w:val="both"/>
        <w:rPr>
          <w:rFonts w:ascii="Arial" w:hAnsi="Arial" w:cs="Arial"/>
          <w:sz w:val="22"/>
          <w:szCs w:val="22"/>
          <w:lang w:eastAsia="en-US"/>
        </w:rPr>
      </w:pPr>
      <w:r>
        <w:rPr>
          <w:rFonts w:ascii="Arial" w:hAnsi="Arial" w:cs="Arial"/>
          <w:sz w:val="22"/>
          <w:szCs w:val="22"/>
          <w:lang w:eastAsia="en-US"/>
        </w:rPr>
        <w:t>prescribed zone, the proposal is permissible with consent.</w:t>
      </w:r>
    </w:p>
    <w:p w:rsidR="003C2C95" w:rsidRDefault="003C2C95" w:rsidP="007223C8">
      <w:pPr>
        <w:jc w:val="both"/>
        <w:rPr>
          <w:rFonts w:ascii="Arial" w:hAnsi="Arial" w:cs="Arial"/>
          <w:sz w:val="22"/>
          <w:szCs w:val="22"/>
          <w:lang w:eastAsia="en-US"/>
        </w:rPr>
      </w:pPr>
    </w:p>
    <w:p w:rsidR="003C2C95" w:rsidRDefault="003C2C95" w:rsidP="007223C8">
      <w:pPr>
        <w:jc w:val="both"/>
        <w:rPr>
          <w:rFonts w:ascii="Arial" w:hAnsi="Arial" w:cs="Arial"/>
          <w:b/>
          <w:sz w:val="22"/>
          <w:szCs w:val="22"/>
          <w:lang w:eastAsia="en-US"/>
        </w:rPr>
      </w:pPr>
      <w:r w:rsidRPr="003C2C95">
        <w:rPr>
          <w:rFonts w:ascii="Arial" w:hAnsi="Arial" w:cs="Arial"/>
          <w:b/>
          <w:sz w:val="22"/>
          <w:szCs w:val="22"/>
          <w:lang w:eastAsia="en-US"/>
        </w:rPr>
        <w:t xml:space="preserve">Traffic Generating Development </w:t>
      </w:r>
    </w:p>
    <w:p w:rsidR="003C2C95" w:rsidRDefault="003C2C95" w:rsidP="007223C8">
      <w:pPr>
        <w:jc w:val="both"/>
        <w:rPr>
          <w:rFonts w:ascii="Arial" w:hAnsi="Arial" w:cs="Arial"/>
          <w:b/>
          <w:sz w:val="22"/>
          <w:szCs w:val="22"/>
          <w:lang w:eastAsia="en-US"/>
        </w:rPr>
      </w:pPr>
    </w:p>
    <w:p w:rsidR="003C2C95" w:rsidRPr="003C2C95" w:rsidRDefault="003C2C95" w:rsidP="007223C8">
      <w:pPr>
        <w:jc w:val="both"/>
        <w:rPr>
          <w:rFonts w:ascii="Arial" w:hAnsi="Arial" w:cs="Arial"/>
          <w:sz w:val="22"/>
          <w:szCs w:val="22"/>
          <w:lang w:eastAsia="en-US"/>
        </w:rPr>
      </w:pPr>
      <w:r w:rsidRPr="003C2C95">
        <w:rPr>
          <w:rFonts w:ascii="Arial" w:hAnsi="Arial" w:cs="Arial"/>
          <w:sz w:val="22"/>
          <w:szCs w:val="22"/>
          <w:lang w:eastAsia="en-US"/>
        </w:rPr>
        <w:t xml:space="preserve">In accordance with the requirements of Section 2.122 Traffic-generating development under Division 17 Roads and Traffic of the SEPP, the parent application was referred to the NSW RMS. </w:t>
      </w:r>
    </w:p>
    <w:p w:rsidR="003C2C95" w:rsidRPr="003C2C95" w:rsidRDefault="003C2C95" w:rsidP="007223C8">
      <w:pPr>
        <w:jc w:val="both"/>
        <w:rPr>
          <w:rFonts w:ascii="Arial" w:hAnsi="Arial" w:cs="Arial"/>
          <w:sz w:val="22"/>
          <w:szCs w:val="22"/>
          <w:lang w:eastAsia="en-US"/>
        </w:rPr>
      </w:pPr>
    </w:p>
    <w:p w:rsidR="003C2C95" w:rsidRPr="003C2C95" w:rsidRDefault="003C2C95" w:rsidP="007223C8">
      <w:pPr>
        <w:jc w:val="both"/>
        <w:rPr>
          <w:rFonts w:ascii="Arial" w:hAnsi="Arial" w:cs="Arial"/>
          <w:sz w:val="22"/>
          <w:szCs w:val="22"/>
          <w:lang w:eastAsia="en-US"/>
        </w:rPr>
      </w:pPr>
      <w:r w:rsidRPr="003C2C95">
        <w:rPr>
          <w:rFonts w:ascii="Arial" w:hAnsi="Arial" w:cs="Arial"/>
          <w:sz w:val="22"/>
          <w:szCs w:val="22"/>
          <w:lang w:eastAsia="en-US"/>
        </w:rPr>
        <w:t xml:space="preserve">The proposed modification will not result in increased parking spaces or truck movements as no changes are proposed to the capacity of the site’s throughput of waste. Accordingly, the existing GTA’s remain relevant and the proposed modification was not re-referred to the RMS as </w:t>
      </w:r>
      <w:r>
        <w:rPr>
          <w:rFonts w:ascii="Arial" w:hAnsi="Arial" w:cs="Arial"/>
          <w:sz w:val="22"/>
          <w:szCs w:val="22"/>
          <w:lang w:eastAsia="en-US"/>
        </w:rPr>
        <w:t>t</w:t>
      </w:r>
      <w:r w:rsidRPr="003C2C95">
        <w:rPr>
          <w:rFonts w:ascii="Arial" w:hAnsi="Arial" w:cs="Arial"/>
          <w:sz w:val="22"/>
          <w:szCs w:val="22"/>
          <w:lang w:eastAsia="en-US"/>
        </w:rPr>
        <w:t xml:space="preserve">raffic generating development. </w:t>
      </w:r>
    </w:p>
    <w:p w:rsidR="004A270A" w:rsidRDefault="004A270A" w:rsidP="00C769FF">
      <w:pPr>
        <w:rPr>
          <w:rFonts w:ascii="Arial" w:hAnsi="Arial" w:cs="Arial"/>
          <w:b/>
          <w:bCs/>
          <w:color w:val="FF0000"/>
          <w:sz w:val="22"/>
          <w:szCs w:val="22"/>
          <w:lang w:eastAsia="en-US"/>
        </w:rPr>
      </w:pPr>
    </w:p>
    <w:p w:rsidR="00C769FF" w:rsidRPr="00FD0339" w:rsidRDefault="00941A44" w:rsidP="00C769FF">
      <w:pPr>
        <w:rPr>
          <w:rFonts w:ascii="Arial" w:hAnsi="Arial" w:cs="Arial"/>
          <w:b/>
          <w:bCs/>
          <w:sz w:val="22"/>
          <w:szCs w:val="22"/>
          <w:u w:val="single"/>
          <w:lang w:eastAsia="en-US"/>
        </w:rPr>
      </w:pPr>
      <w:r w:rsidRPr="00FD0339">
        <w:rPr>
          <w:rFonts w:ascii="Arial" w:hAnsi="Arial" w:cs="Arial"/>
          <w:b/>
          <w:bCs/>
          <w:sz w:val="22"/>
          <w:szCs w:val="22"/>
          <w:u w:val="single"/>
          <w:lang w:eastAsia="en-US"/>
        </w:rPr>
        <w:t xml:space="preserve">Strathfield </w:t>
      </w:r>
      <w:r w:rsidR="00C769FF" w:rsidRPr="00FD0339">
        <w:rPr>
          <w:rFonts w:ascii="Arial" w:hAnsi="Arial" w:cs="Arial"/>
          <w:b/>
          <w:bCs/>
          <w:sz w:val="22"/>
          <w:szCs w:val="22"/>
          <w:u w:val="single"/>
          <w:lang w:eastAsia="en-US"/>
        </w:rPr>
        <w:t>Local Environmental Plan</w:t>
      </w:r>
    </w:p>
    <w:p w:rsidR="00C769FF" w:rsidRPr="00FD0339" w:rsidRDefault="00C769FF" w:rsidP="00C769FF">
      <w:pPr>
        <w:rPr>
          <w:rFonts w:ascii="Arial" w:hAnsi="Arial" w:cs="Arial"/>
          <w:bCs/>
          <w:sz w:val="22"/>
          <w:szCs w:val="22"/>
          <w:lang w:eastAsia="en-US"/>
        </w:rPr>
      </w:pPr>
    </w:p>
    <w:p w:rsidR="003C2C95" w:rsidRDefault="003C2C95" w:rsidP="003C2C95">
      <w:pPr>
        <w:autoSpaceDE w:val="0"/>
        <w:autoSpaceDN w:val="0"/>
        <w:adjustRightInd w:val="0"/>
        <w:rPr>
          <w:rFonts w:ascii="Arial" w:hAnsi="Arial" w:cs="Arial"/>
          <w:sz w:val="22"/>
          <w:szCs w:val="22"/>
        </w:rPr>
      </w:pPr>
      <w:r>
        <w:rPr>
          <w:rFonts w:ascii="Arial" w:hAnsi="Arial" w:cs="Arial"/>
          <w:sz w:val="22"/>
          <w:szCs w:val="22"/>
        </w:rPr>
        <w:t>The site is zoned IN1 General Industrial pursuant to the Strathfield Local Environmental</w:t>
      </w:r>
    </w:p>
    <w:p w:rsidR="003C2C95" w:rsidRDefault="003C2C95" w:rsidP="003C2C95">
      <w:pPr>
        <w:autoSpaceDE w:val="0"/>
        <w:autoSpaceDN w:val="0"/>
        <w:adjustRightInd w:val="0"/>
        <w:rPr>
          <w:rFonts w:ascii="Arial" w:hAnsi="Arial" w:cs="Arial"/>
          <w:sz w:val="22"/>
          <w:szCs w:val="22"/>
        </w:rPr>
      </w:pPr>
      <w:r>
        <w:rPr>
          <w:rFonts w:ascii="Arial" w:hAnsi="Arial" w:cs="Arial"/>
          <w:sz w:val="22"/>
          <w:szCs w:val="22"/>
        </w:rPr>
        <w:t>Plan (SLEP), 2012. The zoning provisions of the SLEP prohibit the use of the site as a</w:t>
      </w:r>
    </w:p>
    <w:p w:rsidR="003C2C95" w:rsidRDefault="003C2C95" w:rsidP="003C2C95">
      <w:pPr>
        <w:autoSpaceDE w:val="0"/>
        <w:autoSpaceDN w:val="0"/>
        <w:adjustRightInd w:val="0"/>
        <w:rPr>
          <w:rFonts w:ascii="Arial" w:hAnsi="Arial" w:cs="Arial"/>
          <w:sz w:val="22"/>
          <w:szCs w:val="22"/>
        </w:rPr>
      </w:pPr>
      <w:r>
        <w:rPr>
          <w:rFonts w:ascii="Arial" w:hAnsi="Arial" w:cs="Arial"/>
          <w:sz w:val="22"/>
          <w:szCs w:val="22"/>
        </w:rPr>
        <w:t>waste transfer station</w:t>
      </w:r>
      <w:r w:rsidR="00B22704">
        <w:rPr>
          <w:rFonts w:ascii="Arial" w:hAnsi="Arial" w:cs="Arial"/>
          <w:sz w:val="22"/>
          <w:szCs w:val="22"/>
        </w:rPr>
        <w:t>,</w:t>
      </w:r>
      <w:r>
        <w:rPr>
          <w:rFonts w:ascii="Arial" w:hAnsi="Arial" w:cs="Arial"/>
          <w:sz w:val="22"/>
          <w:szCs w:val="22"/>
        </w:rPr>
        <w:t xml:space="preserve"> however the use is made permissible under Division 23 of the Transport and Infrastructure SEPP. </w:t>
      </w:r>
    </w:p>
    <w:p w:rsidR="003C2C95" w:rsidRDefault="003C2C95" w:rsidP="003C2C95">
      <w:pPr>
        <w:rPr>
          <w:rFonts w:ascii="Arial" w:hAnsi="Arial" w:cs="Arial"/>
          <w:sz w:val="22"/>
          <w:szCs w:val="22"/>
        </w:rPr>
      </w:pPr>
    </w:p>
    <w:p w:rsidR="00C769FF" w:rsidRPr="00FD0339" w:rsidRDefault="00C769FF" w:rsidP="00C769FF">
      <w:pPr>
        <w:rPr>
          <w:rFonts w:ascii="Arial" w:hAnsi="Arial" w:cs="Arial"/>
          <w:b/>
          <w:bCs/>
          <w:sz w:val="22"/>
          <w:szCs w:val="22"/>
          <w:lang w:eastAsia="en-US"/>
        </w:rPr>
      </w:pPr>
      <w:r w:rsidRPr="00FD0339">
        <w:rPr>
          <w:rFonts w:ascii="Arial" w:hAnsi="Arial" w:cs="Arial"/>
          <w:b/>
          <w:bCs/>
          <w:sz w:val="22"/>
          <w:szCs w:val="22"/>
          <w:lang w:eastAsia="en-US"/>
        </w:rPr>
        <w:t>Part 4 – Principal Development Standards</w:t>
      </w:r>
    </w:p>
    <w:p w:rsidR="00C769FF" w:rsidRPr="00FD0339" w:rsidRDefault="00C769FF" w:rsidP="00C769FF">
      <w:pPr>
        <w:rPr>
          <w:rFonts w:ascii="Arial" w:hAnsi="Arial" w:cs="Arial"/>
          <w:b/>
          <w:bCs/>
          <w:sz w:val="22"/>
          <w:szCs w:val="22"/>
          <w:lang w:eastAsia="en-US"/>
        </w:rPr>
      </w:pPr>
    </w:p>
    <w:p w:rsidR="00963B06" w:rsidRPr="0068586D" w:rsidRDefault="0068586D" w:rsidP="00C769FF">
      <w:pPr>
        <w:rPr>
          <w:rFonts w:ascii="Arial" w:hAnsi="Arial" w:cs="Arial"/>
          <w:sz w:val="22"/>
          <w:szCs w:val="22"/>
          <w:lang w:eastAsia="en-US"/>
        </w:rPr>
      </w:pPr>
      <w:r w:rsidRPr="0068586D">
        <w:rPr>
          <w:rFonts w:ascii="Arial" w:hAnsi="Arial" w:cs="Arial"/>
          <w:sz w:val="22"/>
          <w:szCs w:val="22"/>
          <w:lang w:eastAsia="en-US"/>
        </w:rPr>
        <w:t xml:space="preserve">The proposed modification incorporates a number of small extensions and ancillary structures (new glass bunkers) that will increase the gross floor area across the site. Notwithstanding, the site will remain compliant with the 1:1 FSR standard pertaining to the site. </w:t>
      </w:r>
    </w:p>
    <w:p w:rsidR="0068586D" w:rsidRPr="0068586D" w:rsidRDefault="0068586D" w:rsidP="00C769FF">
      <w:pPr>
        <w:rPr>
          <w:rFonts w:ascii="Arial" w:hAnsi="Arial" w:cs="Arial"/>
          <w:sz w:val="22"/>
          <w:szCs w:val="22"/>
          <w:lang w:eastAsia="en-US"/>
        </w:rPr>
      </w:pPr>
    </w:p>
    <w:p w:rsidR="0068586D" w:rsidRPr="0068586D" w:rsidRDefault="0068586D" w:rsidP="00C769FF">
      <w:pPr>
        <w:rPr>
          <w:rFonts w:ascii="Arial" w:hAnsi="Arial" w:cs="Arial"/>
          <w:sz w:val="22"/>
          <w:szCs w:val="22"/>
          <w:lang w:eastAsia="en-US"/>
        </w:rPr>
      </w:pPr>
      <w:r w:rsidRPr="0068586D">
        <w:rPr>
          <w:rFonts w:ascii="Arial" w:hAnsi="Arial" w:cs="Arial"/>
          <w:sz w:val="22"/>
          <w:szCs w:val="22"/>
          <w:lang w:eastAsia="en-US"/>
        </w:rPr>
        <w:t xml:space="preserve">The new structures all below the 12m height of building limit applying to the site. </w:t>
      </w:r>
    </w:p>
    <w:p w:rsidR="0068586D" w:rsidRPr="00FD0339" w:rsidRDefault="0068586D" w:rsidP="00C769FF">
      <w:pPr>
        <w:rPr>
          <w:rFonts w:ascii="Arial" w:hAnsi="Arial" w:cs="Arial"/>
          <w:b/>
          <w:bCs/>
          <w:sz w:val="22"/>
          <w:szCs w:val="22"/>
          <w:lang w:eastAsia="en-US"/>
        </w:rPr>
      </w:pPr>
    </w:p>
    <w:p w:rsidR="00C769FF" w:rsidRPr="00FD0339" w:rsidRDefault="00C769FF" w:rsidP="00C769FF">
      <w:pPr>
        <w:rPr>
          <w:rFonts w:ascii="Arial" w:hAnsi="Arial" w:cs="Arial"/>
          <w:b/>
          <w:bCs/>
          <w:sz w:val="22"/>
          <w:szCs w:val="22"/>
          <w:lang w:eastAsia="en-US"/>
        </w:rPr>
      </w:pPr>
      <w:r w:rsidRPr="00FD0339">
        <w:rPr>
          <w:rFonts w:ascii="Arial" w:hAnsi="Arial" w:cs="Arial"/>
          <w:b/>
          <w:bCs/>
          <w:sz w:val="22"/>
          <w:szCs w:val="22"/>
          <w:lang w:eastAsia="en-US"/>
        </w:rPr>
        <w:t>Part 5 – Miscellaneous Provisions</w:t>
      </w:r>
    </w:p>
    <w:p w:rsidR="00C769FF" w:rsidRPr="00FD0339" w:rsidRDefault="00C769FF" w:rsidP="00C769FF">
      <w:pPr>
        <w:rPr>
          <w:rFonts w:ascii="Arial" w:hAnsi="Arial" w:cs="Arial"/>
          <w:color w:val="FF0000"/>
          <w:sz w:val="22"/>
          <w:szCs w:val="22"/>
          <w:lang w:eastAsia="en-US"/>
        </w:rPr>
      </w:pPr>
    </w:p>
    <w:p w:rsidR="00E70F8F" w:rsidRPr="00FD0339" w:rsidRDefault="00E70F8F" w:rsidP="00E70F8F">
      <w:pPr>
        <w:rPr>
          <w:rFonts w:ascii="Arial" w:hAnsi="Arial" w:cs="Arial"/>
          <w:b/>
          <w:bCs/>
          <w:sz w:val="22"/>
          <w:szCs w:val="20"/>
          <w:lang w:eastAsia="en-US"/>
        </w:rPr>
      </w:pPr>
      <w:r w:rsidRPr="00FD0339">
        <w:rPr>
          <w:rFonts w:ascii="Arial" w:hAnsi="Arial" w:cs="Arial"/>
          <w:b/>
          <w:bCs/>
          <w:sz w:val="22"/>
          <w:szCs w:val="20"/>
          <w:lang w:eastAsia="en-US"/>
        </w:rPr>
        <w:t>Flood Planning</w:t>
      </w:r>
    </w:p>
    <w:p w:rsidR="00E70F8F" w:rsidRPr="00FD0339" w:rsidRDefault="00E70F8F" w:rsidP="00E70F8F">
      <w:pPr>
        <w:rPr>
          <w:rFonts w:ascii="Arial" w:hAnsi="Arial" w:cs="Arial"/>
          <w:bCs/>
          <w:sz w:val="22"/>
          <w:szCs w:val="20"/>
          <w:lang w:eastAsia="en-US"/>
        </w:rPr>
      </w:pPr>
    </w:p>
    <w:p w:rsidR="00963B06" w:rsidRPr="005776BD" w:rsidRDefault="00963B06" w:rsidP="00963B06">
      <w:pPr>
        <w:rPr>
          <w:rFonts w:ascii="Arial" w:hAnsi="Arial" w:cs="Arial"/>
          <w:bCs/>
          <w:color w:val="000000" w:themeColor="text1"/>
          <w:sz w:val="22"/>
          <w:szCs w:val="22"/>
          <w:lang w:eastAsia="en-US"/>
        </w:rPr>
      </w:pPr>
      <w:r w:rsidRPr="005776BD">
        <w:rPr>
          <w:rFonts w:ascii="Arial" w:hAnsi="Arial" w:cs="Arial"/>
          <w:bCs/>
          <w:color w:val="000000" w:themeColor="text1"/>
          <w:sz w:val="22"/>
          <w:szCs w:val="22"/>
          <w:lang w:eastAsia="en-US"/>
        </w:rPr>
        <w:lastRenderedPageBreak/>
        <w:t>The subject site has been identified as being at or below the flood planning level.  The application as modified has been reviewed by Council’s Engineer who has advised that subject to suitable conditions, the development is considered compatible with the flood hazard of the land, will not result in significant adverse effects on flood behaviour or environment and is not likely to result in unsustainable social and economic loss.  The proposed development is considered to satisfy the objectives of this clause.</w:t>
      </w:r>
    </w:p>
    <w:p w:rsidR="00963B06" w:rsidRPr="00963B06" w:rsidRDefault="00963B06" w:rsidP="00C769FF">
      <w:pPr>
        <w:rPr>
          <w:rFonts w:ascii="Arial" w:hAnsi="Arial" w:cs="Arial"/>
          <w:sz w:val="22"/>
          <w:szCs w:val="22"/>
          <w:lang w:eastAsia="en-US"/>
        </w:rPr>
      </w:pPr>
    </w:p>
    <w:p w:rsidR="00C769FF" w:rsidRPr="00FD0339" w:rsidRDefault="00C769FF" w:rsidP="00C769FF">
      <w:pPr>
        <w:rPr>
          <w:rFonts w:ascii="Arial" w:hAnsi="Arial" w:cs="Arial"/>
          <w:b/>
          <w:bCs/>
          <w:sz w:val="22"/>
          <w:szCs w:val="22"/>
          <w:lang w:eastAsia="en-US"/>
        </w:rPr>
      </w:pPr>
      <w:r w:rsidRPr="00FD0339">
        <w:rPr>
          <w:rFonts w:ascii="Arial" w:hAnsi="Arial" w:cs="Arial"/>
          <w:b/>
          <w:bCs/>
          <w:sz w:val="22"/>
          <w:szCs w:val="22"/>
          <w:lang w:eastAsia="en-US"/>
        </w:rPr>
        <w:t>Part 6 – Additional Local Provisions</w:t>
      </w:r>
    </w:p>
    <w:p w:rsidR="006860C7" w:rsidRPr="00FD0339" w:rsidRDefault="006860C7" w:rsidP="00C769FF">
      <w:pPr>
        <w:rPr>
          <w:rFonts w:ascii="Arial" w:hAnsi="Arial" w:cs="Arial"/>
          <w:b/>
          <w:bCs/>
          <w:sz w:val="22"/>
          <w:szCs w:val="22"/>
          <w:lang w:eastAsia="en-US"/>
        </w:rPr>
      </w:pPr>
    </w:p>
    <w:p w:rsidR="006860C7" w:rsidRPr="00FD0339" w:rsidRDefault="006860C7" w:rsidP="00C769FF">
      <w:pPr>
        <w:rPr>
          <w:rFonts w:ascii="Arial" w:hAnsi="Arial" w:cs="Arial"/>
          <w:b/>
          <w:bCs/>
          <w:sz w:val="22"/>
          <w:szCs w:val="20"/>
          <w:lang w:eastAsia="en-US"/>
        </w:rPr>
      </w:pPr>
      <w:r w:rsidRPr="00FD0339">
        <w:rPr>
          <w:rFonts w:ascii="Arial" w:hAnsi="Arial" w:cs="Arial"/>
          <w:b/>
          <w:bCs/>
          <w:sz w:val="22"/>
          <w:szCs w:val="20"/>
          <w:lang w:eastAsia="en-US"/>
        </w:rPr>
        <w:t>Acid Sulfate Soils</w:t>
      </w:r>
    </w:p>
    <w:p w:rsidR="006860C7" w:rsidRPr="00FD0339" w:rsidRDefault="006860C7" w:rsidP="00C769FF">
      <w:pPr>
        <w:rPr>
          <w:rFonts w:ascii="Arial" w:hAnsi="Arial" w:cs="Arial"/>
          <w:bCs/>
          <w:sz w:val="22"/>
          <w:szCs w:val="20"/>
          <w:lang w:eastAsia="en-US"/>
        </w:rPr>
      </w:pPr>
    </w:p>
    <w:p w:rsidR="006860C7" w:rsidRDefault="00E56FE4" w:rsidP="0068586D">
      <w:pPr>
        <w:rPr>
          <w:rFonts w:ascii="Arial" w:hAnsi="Arial" w:cs="Arial"/>
          <w:bCs/>
          <w:sz w:val="22"/>
          <w:szCs w:val="20"/>
          <w:lang w:eastAsia="en-US"/>
        </w:rPr>
      </w:pPr>
      <w:r w:rsidRPr="00FD0339">
        <w:rPr>
          <w:rFonts w:ascii="Arial" w:hAnsi="Arial" w:cs="Arial"/>
          <w:bCs/>
          <w:sz w:val="22"/>
          <w:szCs w:val="20"/>
          <w:lang w:eastAsia="en-US"/>
        </w:rPr>
        <w:t xml:space="preserve">The subject site is identified as having Class 5 </w:t>
      </w:r>
      <w:r w:rsidR="0068586D">
        <w:rPr>
          <w:rFonts w:ascii="Arial" w:hAnsi="Arial" w:cs="Arial"/>
          <w:bCs/>
          <w:sz w:val="22"/>
          <w:szCs w:val="20"/>
          <w:lang w:eastAsia="en-US"/>
        </w:rPr>
        <w:t xml:space="preserve">and Class 4 </w:t>
      </w:r>
      <w:r w:rsidRPr="00FD0339">
        <w:rPr>
          <w:rFonts w:ascii="Arial" w:hAnsi="Arial" w:cs="Arial"/>
          <w:bCs/>
          <w:sz w:val="22"/>
          <w:szCs w:val="20"/>
          <w:lang w:eastAsia="en-US"/>
        </w:rPr>
        <w:t xml:space="preserve">Acid Sulfate </w:t>
      </w:r>
      <w:r w:rsidR="0068586D">
        <w:rPr>
          <w:rFonts w:ascii="Arial" w:hAnsi="Arial" w:cs="Arial"/>
          <w:bCs/>
          <w:sz w:val="22"/>
          <w:szCs w:val="20"/>
          <w:lang w:eastAsia="en-US"/>
        </w:rPr>
        <w:t>Soils</w:t>
      </w:r>
      <w:r w:rsidRPr="00FD0339">
        <w:rPr>
          <w:rFonts w:ascii="Arial" w:hAnsi="Arial" w:cs="Arial"/>
          <w:bCs/>
          <w:sz w:val="22"/>
          <w:szCs w:val="20"/>
          <w:lang w:eastAsia="en-US"/>
        </w:rPr>
        <w:t xml:space="preserve">. </w:t>
      </w:r>
      <w:r w:rsidR="0068586D">
        <w:rPr>
          <w:rFonts w:ascii="Arial" w:hAnsi="Arial" w:cs="Arial"/>
          <w:bCs/>
          <w:sz w:val="22"/>
          <w:szCs w:val="20"/>
          <w:lang w:eastAsia="en-US"/>
        </w:rPr>
        <w:t xml:space="preserve">As the original development did not involve any significant excavation works, an Acid Sulfate Soils Management Plan was not required in accordance with SLEP 2012. </w:t>
      </w:r>
    </w:p>
    <w:p w:rsidR="0068586D" w:rsidRDefault="0068586D" w:rsidP="0068586D">
      <w:pPr>
        <w:rPr>
          <w:rFonts w:ascii="Arial" w:hAnsi="Arial" w:cs="Arial"/>
          <w:bCs/>
          <w:sz w:val="22"/>
          <w:szCs w:val="20"/>
          <w:lang w:eastAsia="en-US"/>
        </w:rPr>
      </w:pPr>
    </w:p>
    <w:p w:rsidR="0068586D" w:rsidRDefault="0068586D" w:rsidP="0068586D">
      <w:pPr>
        <w:rPr>
          <w:rFonts w:ascii="Arial" w:hAnsi="Arial" w:cs="Arial"/>
          <w:bCs/>
          <w:sz w:val="22"/>
          <w:szCs w:val="20"/>
          <w:lang w:eastAsia="en-US"/>
        </w:rPr>
      </w:pPr>
      <w:r>
        <w:rPr>
          <w:rFonts w:ascii="Arial" w:hAnsi="Arial" w:cs="Arial"/>
          <w:bCs/>
          <w:sz w:val="22"/>
          <w:szCs w:val="20"/>
          <w:lang w:eastAsia="en-US"/>
        </w:rPr>
        <w:t xml:space="preserve">The proposed modification does not incorporate any significant excavation works for the new structures. Accordingly, an Acid Sulfate Soils Management Plan is not required. </w:t>
      </w:r>
    </w:p>
    <w:p w:rsidR="0068586D" w:rsidRPr="00FD0339" w:rsidRDefault="0068586D" w:rsidP="0068586D">
      <w:pPr>
        <w:rPr>
          <w:rFonts w:ascii="Arial" w:hAnsi="Arial" w:cs="Arial"/>
          <w:bCs/>
          <w:sz w:val="22"/>
          <w:szCs w:val="20"/>
          <w:lang w:eastAsia="en-US"/>
        </w:rPr>
      </w:pPr>
    </w:p>
    <w:p w:rsidR="006860C7" w:rsidRPr="00FD0339" w:rsidRDefault="006860C7" w:rsidP="00C769FF">
      <w:pPr>
        <w:rPr>
          <w:rFonts w:ascii="Arial" w:hAnsi="Arial" w:cs="Arial"/>
          <w:b/>
          <w:bCs/>
          <w:sz w:val="22"/>
          <w:szCs w:val="20"/>
          <w:lang w:eastAsia="en-US"/>
        </w:rPr>
      </w:pPr>
      <w:r w:rsidRPr="00FD0339">
        <w:rPr>
          <w:rFonts w:ascii="Arial" w:hAnsi="Arial" w:cs="Arial"/>
          <w:b/>
          <w:bCs/>
          <w:sz w:val="22"/>
          <w:szCs w:val="20"/>
          <w:lang w:eastAsia="en-US"/>
        </w:rPr>
        <w:t>Earthworks</w:t>
      </w:r>
    </w:p>
    <w:p w:rsidR="006860C7" w:rsidRPr="00FD0339" w:rsidRDefault="006860C7" w:rsidP="00C769FF">
      <w:pPr>
        <w:rPr>
          <w:rFonts w:ascii="Arial" w:hAnsi="Arial" w:cs="Arial"/>
          <w:bCs/>
          <w:sz w:val="22"/>
          <w:szCs w:val="20"/>
          <w:lang w:eastAsia="en-US"/>
        </w:rPr>
      </w:pPr>
    </w:p>
    <w:p w:rsidR="006860C7" w:rsidRDefault="0068586D" w:rsidP="00C769FF">
      <w:pPr>
        <w:rPr>
          <w:rFonts w:ascii="Arial" w:hAnsi="Arial" w:cs="Arial"/>
          <w:bCs/>
          <w:sz w:val="22"/>
          <w:szCs w:val="20"/>
          <w:lang w:eastAsia="en-US"/>
        </w:rPr>
      </w:pPr>
      <w:r>
        <w:rPr>
          <w:rFonts w:ascii="Arial" w:hAnsi="Arial" w:cs="Arial"/>
          <w:bCs/>
          <w:sz w:val="22"/>
          <w:szCs w:val="20"/>
          <w:lang w:eastAsia="en-US"/>
        </w:rPr>
        <w:t>The proposed</w:t>
      </w:r>
      <w:r w:rsidR="00542D69" w:rsidRPr="00FD0339">
        <w:rPr>
          <w:rFonts w:ascii="Arial" w:hAnsi="Arial" w:cs="Arial"/>
          <w:bCs/>
          <w:sz w:val="22"/>
          <w:szCs w:val="20"/>
          <w:lang w:eastAsia="en-US"/>
        </w:rPr>
        <w:t xml:space="preserve"> </w:t>
      </w:r>
      <w:r w:rsidR="00963B06">
        <w:rPr>
          <w:rFonts w:ascii="Arial" w:hAnsi="Arial" w:cs="Arial"/>
          <w:bCs/>
          <w:sz w:val="22"/>
          <w:szCs w:val="20"/>
          <w:lang w:eastAsia="en-US"/>
        </w:rPr>
        <w:t xml:space="preserve">modifications do </w:t>
      </w:r>
      <w:r w:rsidR="00542D69" w:rsidRPr="00FD0339">
        <w:rPr>
          <w:rFonts w:ascii="Arial" w:hAnsi="Arial" w:cs="Arial"/>
          <w:bCs/>
          <w:sz w:val="22"/>
          <w:szCs w:val="20"/>
          <w:lang w:eastAsia="en-US"/>
        </w:rPr>
        <w:t>not include any significant excavation works.  Any excavation for footings or levelling of the site is considered to be minor and will not have a detrimental impact on environmental functions and processes, neighbouring uses, cultural or heritage items or features of the surrounding land.</w:t>
      </w:r>
    </w:p>
    <w:p w:rsidR="00F5456B" w:rsidRPr="00FD0339" w:rsidRDefault="00F5456B" w:rsidP="00C769FF">
      <w:pPr>
        <w:rPr>
          <w:rFonts w:ascii="Arial" w:hAnsi="Arial" w:cs="Arial"/>
          <w:bCs/>
          <w:sz w:val="22"/>
          <w:szCs w:val="20"/>
          <w:lang w:eastAsia="en-US"/>
        </w:rPr>
      </w:pPr>
    </w:p>
    <w:p w:rsidR="006860C7" w:rsidRPr="00FD0339" w:rsidRDefault="006860C7" w:rsidP="00C769FF">
      <w:pPr>
        <w:rPr>
          <w:rFonts w:ascii="Arial" w:hAnsi="Arial" w:cs="Arial"/>
          <w:b/>
          <w:bCs/>
          <w:sz w:val="22"/>
          <w:szCs w:val="20"/>
          <w:lang w:eastAsia="en-US"/>
        </w:rPr>
      </w:pPr>
      <w:r w:rsidRPr="00FD0339">
        <w:rPr>
          <w:rFonts w:ascii="Arial" w:hAnsi="Arial" w:cs="Arial"/>
          <w:b/>
          <w:bCs/>
          <w:sz w:val="22"/>
          <w:szCs w:val="20"/>
          <w:lang w:eastAsia="en-US"/>
        </w:rPr>
        <w:t>Essential Services</w:t>
      </w:r>
    </w:p>
    <w:p w:rsidR="00C769FF" w:rsidRPr="00FD0339" w:rsidRDefault="00C769FF" w:rsidP="00C769FF">
      <w:pPr>
        <w:rPr>
          <w:rFonts w:ascii="Arial" w:hAnsi="Arial" w:cs="Arial"/>
          <w:color w:val="FF0000"/>
          <w:szCs w:val="20"/>
          <w:lang w:eastAsia="en-US"/>
        </w:rPr>
      </w:pPr>
    </w:p>
    <w:p w:rsidR="00C769FF" w:rsidRPr="00FD0339" w:rsidRDefault="00F972A1" w:rsidP="00C769FF">
      <w:pPr>
        <w:rPr>
          <w:rFonts w:ascii="Arial" w:hAnsi="Arial" w:cs="Arial"/>
          <w:b/>
          <w:bCs/>
          <w:color w:val="FF0000"/>
          <w:szCs w:val="20"/>
          <w:lang w:eastAsia="en-US"/>
        </w:rPr>
      </w:pPr>
      <w:r w:rsidRPr="00FD0339">
        <w:rPr>
          <w:rFonts w:ascii="Arial" w:hAnsi="Arial" w:cs="Arial"/>
          <w:sz w:val="22"/>
          <w:szCs w:val="22"/>
        </w:rPr>
        <w:t>Clause 6.4 of the SLEP 2012 requires consideration to be given to the adequacy of essential services available to the subject site. The subject site is located within a well serviced area and features existing water and electricity connection and access to Council’s stormwater drainage system. As such, the subject site is considered to be adequately serviced for the purposes of the proposed development</w:t>
      </w:r>
    </w:p>
    <w:p w:rsidR="00F972A1" w:rsidRPr="00FD0339" w:rsidRDefault="00F972A1" w:rsidP="00C769FF">
      <w:pPr>
        <w:rPr>
          <w:rFonts w:ascii="Arial" w:hAnsi="Arial" w:cs="Arial"/>
          <w:b/>
          <w:bCs/>
          <w:color w:val="FF0000"/>
          <w:szCs w:val="20"/>
          <w:lang w:eastAsia="en-US"/>
        </w:rPr>
      </w:pPr>
    </w:p>
    <w:p w:rsidR="006860C7" w:rsidRPr="00FD0339" w:rsidRDefault="006860C7" w:rsidP="00C769FF">
      <w:pPr>
        <w:rPr>
          <w:rFonts w:ascii="Arial" w:hAnsi="Arial" w:cs="Arial"/>
          <w:bCs/>
          <w:sz w:val="22"/>
          <w:szCs w:val="20"/>
          <w:lang w:eastAsia="en-US"/>
        </w:rPr>
      </w:pPr>
      <w:r w:rsidRPr="00FD0339">
        <w:rPr>
          <w:rFonts w:ascii="Arial" w:hAnsi="Arial" w:cs="Arial"/>
          <w:bCs/>
          <w:sz w:val="22"/>
          <w:szCs w:val="20"/>
          <w:lang w:eastAsia="en-US"/>
        </w:rPr>
        <w:t>It is considered that the proposed development satisfies the aims, objectives and development standards, where relevant, of the Strathfield LEP 2012.</w:t>
      </w:r>
    </w:p>
    <w:p w:rsidR="00C769FF" w:rsidRPr="00FD0339" w:rsidRDefault="00C769FF" w:rsidP="00C769FF">
      <w:pPr>
        <w:rPr>
          <w:rFonts w:ascii="Arial" w:hAnsi="Arial" w:cs="Arial"/>
          <w:szCs w:val="20"/>
          <w:lang w:eastAsia="en-US"/>
        </w:rPr>
      </w:pPr>
    </w:p>
    <w:p w:rsidR="00C769FF" w:rsidRPr="00FD0339" w:rsidRDefault="00C769FF" w:rsidP="00C769FF">
      <w:pPr>
        <w:ind w:left="720" w:hanging="720"/>
        <w:rPr>
          <w:rFonts w:ascii="Arial" w:hAnsi="Arial" w:cs="Arial"/>
          <w:szCs w:val="20"/>
          <w:lang w:eastAsia="en-US"/>
        </w:rPr>
      </w:pPr>
      <w:r w:rsidRPr="00FD0339">
        <w:rPr>
          <w:rFonts w:ascii="Arial" w:hAnsi="Arial" w:cs="Arial"/>
          <w:b/>
          <w:i/>
          <w:szCs w:val="20"/>
          <w:lang w:eastAsia="en-US"/>
        </w:rPr>
        <w:t>(ii)</w:t>
      </w:r>
      <w:r w:rsidRPr="00FD0339">
        <w:rPr>
          <w:rFonts w:ascii="Arial" w:hAnsi="Arial" w:cs="Arial"/>
          <w:b/>
          <w:i/>
          <w:szCs w:val="20"/>
          <w:lang w:eastAsia="en-US"/>
        </w:rPr>
        <w:tab/>
        <w:t>any draft environmental planning instrument that is or has been placed on public exhibition and details of which have been notified to the consent authority, and</w:t>
      </w:r>
    </w:p>
    <w:p w:rsidR="00C769FF" w:rsidRPr="00FD0339" w:rsidRDefault="00C769FF" w:rsidP="00C769FF">
      <w:pPr>
        <w:rPr>
          <w:rFonts w:ascii="Arial" w:eastAsia="Calibri" w:hAnsi="Arial" w:cs="Arial"/>
          <w:iCs/>
          <w:color w:val="FF0000"/>
        </w:rPr>
      </w:pPr>
    </w:p>
    <w:p w:rsidR="00C769FF" w:rsidRPr="00FD0339" w:rsidRDefault="00C769FF" w:rsidP="00C769FF">
      <w:pPr>
        <w:rPr>
          <w:rFonts w:ascii="Arial" w:eastAsia="Calibri" w:hAnsi="Arial" w:cs="Arial"/>
          <w:iCs/>
          <w:sz w:val="22"/>
        </w:rPr>
      </w:pPr>
      <w:r w:rsidRPr="00FD0339">
        <w:rPr>
          <w:rFonts w:ascii="Arial" w:eastAsia="Calibri" w:hAnsi="Arial" w:cs="Arial"/>
          <w:iCs/>
          <w:sz w:val="22"/>
        </w:rPr>
        <w:t>There are no draft planning instruments that are applicable to this site.</w:t>
      </w:r>
    </w:p>
    <w:p w:rsidR="00C769FF" w:rsidRPr="00FD0339" w:rsidRDefault="00C769FF" w:rsidP="00C769FF">
      <w:pPr>
        <w:rPr>
          <w:rFonts w:ascii="Arial" w:hAnsi="Arial" w:cs="Arial"/>
          <w:sz w:val="22"/>
          <w:szCs w:val="20"/>
          <w:lang w:eastAsia="en-US"/>
        </w:rPr>
      </w:pPr>
    </w:p>
    <w:p w:rsidR="00C769FF" w:rsidRPr="00FD0339" w:rsidRDefault="00C769FF" w:rsidP="00B445ED">
      <w:pPr>
        <w:numPr>
          <w:ilvl w:val="0"/>
          <w:numId w:val="1"/>
        </w:numPr>
        <w:rPr>
          <w:rFonts w:ascii="Arial" w:hAnsi="Arial" w:cs="Arial"/>
          <w:szCs w:val="20"/>
          <w:lang w:eastAsia="en-US"/>
        </w:rPr>
      </w:pPr>
      <w:r w:rsidRPr="00FD0339">
        <w:rPr>
          <w:rFonts w:ascii="Arial" w:hAnsi="Arial" w:cs="Arial"/>
          <w:b/>
          <w:i/>
          <w:szCs w:val="20"/>
          <w:lang w:eastAsia="en-US"/>
        </w:rPr>
        <w:t xml:space="preserve">any development control plan, </w:t>
      </w:r>
    </w:p>
    <w:p w:rsidR="00C769FF" w:rsidRPr="00FD0339" w:rsidRDefault="00C769FF" w:rsidP="00C769FF">
      <w:pPr>
        <w:rPr>
          <w:rFonts w:ascii="Arial" w:hAnsi="Arial" w:cs="Arial"/>
          <w:szCs w:val="20"/>
          <w:lang w:eastAsia="en-US"/>
        </w:rPr>
      </w:pPr>
    </w:p>
    <w:p w:rsidR="00C769FF" w:rsidRPr="00FD0339" w:rsidRDefault="00C769FF" w:rsidP="00C769FF">
      <w:pPr>
        <w:rPr>
          <w:rFonts w:ascii="Arial" w:hAnsi="Arial" w:cs="Arial"/>
          <w:sz w:val="22"/>
          <w:szCs w:val="22"/>
          <w:lang w:eastAsia="en-US"/>
        </w:rPr>
      </w:pPr>
      <w:r w:rsidRPr="00FD0339">
        <w:rPr>
          <w:rFonts w:ascii="Arial" w:hAnsi="Arial" w:cs="Arial"/>
          <w:sz w:val="22"/>
          <w:szCs w:val="22"/>
          <w:lang w:eastAsia="en-US"/>
        </w:rPr>
        <w:t>The proposed development</w:t>
      </w:r>
      <w:r w:rsidR="00963B06">
        <w:rPr>
          <w:rFonts w:ascii="Arial" w:hAnsi="Arial" w:cs="Arial"/>
          <w:sz w:val="22"/>
          <w:szCs w:val="22"/>
          <w:lang w:eastAsia="en-US"/>
        </w:rPr>
        <w:t>, as modified</w:t>
      </w:r>
      <w:r w:rsidRPr="00FD0339">
        <w:rPr>
          <w:rFonts w:ascii="Arial" w:hAnsi="Arial" w:cs="Arial"/>
          <w:sz w:val="22"/>
          <w:szCs w:val="22"/>
          <w:lang w:eastAsia="en-US"/>
        </w:rPr>
        <w:t xml:space="preserve"> is subject to the provisions of the Strathfield Consolidated Development Control Plan 2005. The following comments are made with respect to the proposal satisfying the objectives and controls contained within the DCP. </w:t>
      </w:r>
    </w:p>
    <w:p w:rsidR="00C769FF" w:rsidRPr="00FD0339" w:rsidRDefault="00C769FF" w:rsidP="00C769FF">
      <w:pPr>
        <w:rPr>
          <w:rFonts w:ascii="Arial" w:hAnsi="Arial" w:cs="Arial"/>
          <w:b/>
          <w:sz w:val="22"/>
          <w:szCs w:val="22"/>
          <w:lang w:eastAsia="en-US"/>
        </w:rPr>
      </w:pPr>
    </w:p>
    <w:p w:rsidR="005D4914" w:rsidRDefault="005D4914" w:rsidP="00C769FF">
      <w:pPr>
        <w:rPr>
          <w:rFonts w:ascii="Arial" w:hAnsi="Arial" w:cs="Arial"/>
          <w:b/>
          <w:szCs w:val="20"/>
          <w:lang w:eastAsia="en-US"/>
        </w:rPr>
      </w:pPr>
    </w:p>
    <w:p w:rsidR="005D4914" w:rsidRPr="00FD0339" w:rsidRDefault="005D4914" w:rsidP="005D4914">
      <w:pPr>
        <w:rPr>
          <w:rFonts w:ascii="Arial" w:hAnsi="Arial" w:cs="Arial"/>
          <w:b/>
          <w:szCs w:val="20"/>
          <w:lang w:eastAsia="en-US"/>
        </w:rPr>
      </w:pPr>
      <w:r>
        <w:rPr>
          <w:rFonts w:ascii="Arial" w:hAnsi="Arial" w:cs="Arial"/>
          <w:b/>
          <w:szCs w:val="20"/>
          <w:lang w:eastAsia="en-US"/>
        </w:rPr>
        <w:t>PART D</w:t>
      </w:r>
      <w:r w:rsidRPr="00FD0339">
        <w:rPr>
          <w:rFonts w:ascii="Arial" w:hAnsi="Arial" w:cs="Arial"/>
          <w:b/>
          <w:szCs w:val="20"/>
          <w:lang w:eastAsia="en-US"/>
        </w:rPr>
        <w:t xml:space="preserve"> – </w:t>
      </w:r>
      <w:r>
        <w:rPr>
          <w:rFonts w:ascii="Arial" w:hAnsi="Arial" w:cs="Arial"/>
          <w:b/>
          <w:szCs w:val="20"/>
          <w:lang w:eastAsia="en-US"/>
        </w:rPr>
        <w:t>Industrial Development</w:t>
      </w:r>
      <w:r w:rsidRPr="00FD0339">
        <w:rPr>
          <w:rFonts w:ascii="Arial" w:hAnsi="Arial" w:cs="Arial"/>
          <w:b/>
          <w:szCs w:val="20"/>
          <w:lang w:eastAsia="en-US"/>
        </w:rPr>
        <w:t xml:space="preserve"> (SCDCP 2005)</w:t>
      </w:r>
    </w:p>
    <w:p w:rsidR="005D4914" w:rsidRPr="005776BD" w:rsidRDefault="005D4914" w:rsidP="005D4914">
      <w:pPr>
        <w:rPr>
          <w:rFonts w:ascii="Arial" w:hAnsi="Arial" w:cs="Arial"/>
          <w:sz w:val="22"/>
          <w:szCs w:val="22"/>
          <w:lang w:eastAsia="en-US"/>
        </w:rPr>
      </w:pPr>
    </w:p>
    <w:p w:rsidR="005D4914" w:rsidRDefault="00F11921" w:rsidP="005D4914">
      <w:pPr>
        <w:rPr>
          <w:rFonts w:ascii="Arial" w:hAnsi="Arial" w:cs="Arial"/>
          <w:sz w:val="22"/>
          <w:szCs w:val="22"/>
          <w:lang w:eastAsia="en-US"/>
        </w:rPr>
      </w:pPr>
      <w:r>
        <w:rPr>
          <w:rFonts w:ascii="Arial" w:hAnsi="Arial" w:cs="Arial"/>
          <w:sz w:val="22"/>
          <w:szCs w:val="22"/>
          <w:lang w:eastAsia="en-US"/>
        </w:rPr>
        <w:t xml:space="preserve">Part D of Strathfield Consolidated Development Control Plan applies to the proposal and relevant sections are considered below. </w:t>
      </w:r>
    </w:p>
    <w:p w:rsidR="00F11921" w:rsidRDefault="00F11921" w:rsidP="005D4914">
      <w:pPr>
        <w:rPr>
          <w:rFonts w:ascii="Arial" w:hAnsi="Arial" w:cs="Arial"/>
          <w:sz w:val="22"/>
          <w:szCs w:val="22"/>
          <w:lang w:eastAsia="en-US"/>
        </w:rPr>
      </w:pPr>
    </w:p>
    <w:tbl>
      <w:tblPr>
        <w:tblStyle w:val="TableGrid"/>
        <w:tblW w:w="0" w:type="auto"/>
        <w:tblLook w:val="04A0" w:firstRow="1" w:lastRow="0" w:firstColumn="1" w:lastColumn="0" w:noHBand="0" w:noVBand="1"/>
      </w:tblPr>
      <w:tblGrid>
        <w:gridCol w:w="4508"/>
        <w:gridCol w:w="4508"/>
      </w:tblGrid>
      <w:tr w:rsidR="00F11921" w:rsidTr="00F11921">
        <w:tc>
          <w:tcPr>
            <w:tcW w:w="4508" w:type="dxa"/>
            <w:shd w:val="clear" w:color="auto" w:fill="D9D9D9" w:themeFill="background1" w:themeFillShade="D9"/>
          </w:tcPr>
          <w:p w:rsidR="00F11921" w:rsidRPr="00F11921" w:rsidRDefault="00F11921" w:rsidP="005D4914">
            <w:pPr>
              <w:rPr>
                <w:rFonts w:ascii="Arial" w:hAnsi="Arial" w:cs="Arial"/>
                <w:b/>
                <w:sz w:val="22"/>
                <w:szCs w:val="22"/>
                <w:lang w:eastAsia="en-US"/>
              </w:rPr>
            </w:pPr>
            <w:r w:rsidRPr="00F11921">
              <w:rPr>
                <w:rFonts w:ascii="Arial" w:hAnsi="Arial" w:cs="Arial"/>
                <w:b/>
                <w:sz w:val="22"/>
                <w:szCs w:val="22"/>
                <w:lang w:eastAsia="en-US"/>
              </w:rPr>
              <w:lastRenderedPageBreak/>
              <w:t>Control</w:t>
            </w:r>
          </w:p>
        </w:tc>
        <w:tc>
          <w:tcPr>
            <w:tcW w:w="4508" w:type="dxa"/>
            <w:shd w:val="clear" w:color="auto" w:fill="D9D9D9" w:themeFill="background1" w:themeFillShade="D9"/>
          </w:tcPr>
          <w:p w:rsidR="00F11921" w:rsidRPr="00F11921" w:rsidRDefault="00F11921" w:rsidP="005D4914">
            <w:pPr>
              <w:rPr>
                <w:rFonts w:ascii="Arial" w:hAnsi="Arial" w:cs="Arial"/>
                <w:b/>
                <w:sz w:val="22"/>
                <w:szCs w:val="22"/>
                <w:lang w:eastAsia="en-US"/>
              </w:rPr>
            </w:pPr>
            <w:r w:rsidRPr="00F11921">
              <w:rPr>
                <w:rFonts w:ascii="Arial" w:hAnsi="Arial" w:cs="Arial"/>
                <w:b/>
                <w:sz w:val="22"/>
                <w:szCs w:val="22"/>
                <w:lang w:eastAsia="en-US"/>
              </w:rPr>
              <w:t>Comment</w:t>
            </w:r>
          </w:p>
        </w:tc>
      </w:tr>
      <w:tr w:rsidR="00F11921" w:rsidTr="00F11921">
        <w:tc>
          <w:tcPr>
            <w:tcW w:w="4508" w:type="dxa"/>
          </w:tcPr>
          <w:p w:rsidR="00F11921" w:rsidRPr="00F11921" w:rsidRDefault="00F11921" w:rsidP="005D4914">
            <w:pPr>
              <w:rPr>
                <w:rFonts w:ascii="Arial" w:hAnsi="Arial" w:cs="Arial"/>
                <w:b/>
                <w:sz w:val="22"/>
                <w:szCs w:val="22"/>
                <w:lang w:eastAsia="en-US"/>
              </w:rPr>
            </w:pPr>
            <w:r w:rsidRPr="00F11921">
              <w:rPr>
                <w:rFonts w:ascii="Arial" w:hAnsi="Arial" w:cs="Arial"/>
                <w:b/>
                <w:sz w:val="22"/>
                <w:szCs w:val="22"/>
                <w:lang w:eastAsia="en-US"/>
              </w:rPr>
              <w:t xml:space="preserve">2.2 Contamination </w:t>
            </w:r>
          </w:p>
          <w:p w:rsidR="00F11921" w:rsidRPr="00F11921" w:rsidRDefault="00F11921" w:rsidP="00F11921">
            <w:pPr>
              <w:autoSpaceDE w:val="0"/>
              <w:autoSpaceDN w:val="0"/>
              <w:adjustRightInd w:val="0"/>
              <w:rPr>
                <w:rFonts w:ascii="Arial" w:hAnsi="Arial" w:cs="Arial"/>
                <w:sz w:val="22"/>
                <w:szCs w:val="22"/>
                <w:lang w:eastAsia="en-US"/>
              </w:rPr>
            </w:pPr>
            <w:r>
              <w:rPr>
                <w:rFonts w:ascii="Arial" w:hAnsi="Arial" w:cs="Arial"/>
                <w:sz w:val="22"/>
                <w:szCs w:val="22"/>
                <w:lang w:eastAsia="en-US"/>
              </w:rPr>
              <w:t xml:space="preserve">Consideration as to </w:t>
            </w:r>
            <w:r w:rsidRPr="00F11921">
              <w:rPr>
                <w:rFonts w:ascii="Arial" w:hAnsi="Arial" w:cs="Arial"/>
                <w:sz w:val="22"/>
                <w:szCs w:val="22"/>
                <w:lang w:eastAsia="en-US"/>
              </w:rPr>
              <w:t>whether the site is</w:t>
            </w:r>
          </w:p>
          <w:p w:rsidR="00F11921" w:rsidRDefault="00F11921" w:rsidP="00F11921">
            <w:pPr>
              <w:autoSpaceDE w:val="0"/>
              <w:autoSpaceDN w:val="0"/>
              <w:adjustRightInd w:val="0"/>
              <w:rPr>
                <w:rFonts w:ascii="Arial" w:hAnsi="Arial" w:cs="Arial"/>
                <w:sz w:val="22"/>
                <w:szCs w:val="22"/>
                <w:lang w:eastAsia="en-US"/>
              </w:rPr>
            </w:pPr>
            <w:r>
              <w:rPr>
                <w:rFonts w:ascii="Arial" w:hAnsi="Arial" w:cs="Arial"/>
                <w:sz w:val="22"/>
                <w:szCs w:val="22"/>
                <w:lang w:eastAsia="en-US"/>
              </w:rPr>
              <w:t xml:space="preserve">potentially </w:t>
            </w:r>
            <w:r w:rsidRPr="00F11921">
              <w:rPr>
                <w:rFonts w:ascii="Arial" w:hAnsi="Arial" w:cs="Arial"/>
                <w:sz w:val="22"/>
                <w:szCs w:val="22"/>
                <w:lang w:eastAsia="en-US"/>
              </w:rPr>
              <w:t>contaminated.</w:t>
            </w:r>
          </w:p>
        </w:tc>
        <w:tc>
          <w:tcPr>
            <w:tcW w:w="4508" w:type="dxa"/>
          </w:tcPr>
          <w:p w:rsidR="00F11921" w:rsidRDefault="00F11921" w:rsidP="005D4914">
            <w:pPr>
              <w:rPr>
                <w:rFonts w:ascii="Arial" w:hAnsi="Arial" w:cs="Arial"/>
                <w:sz w:val="22"/>
                <w:szCs w:val="22"/>
                <w:lang w:eastAsia="en-US"/>
              </w:rPr>
            </w:pPr>
            <w:r>
              <w:rPr>
                <w:rFonts w:ascii="Arial" w:hAnsi="Arial" w:cs="Arial"/>
                <w:sz w:val="22"/>
                <w:szCs w:val="22"/>
                <w:lang w:eastAsia="en-US"/>
              </w:rPr>
              <w:t xml:space="preserve">Refer to SEPP discussion above. Proposed modification is compliant with the development control. </w:t>
            </w:r>
          </w:p>
        </w:tc>
      </w:tr>
      <w:tr w:rsidR="00F11921" w:rsidTr="00F11921">
        <w:tc>
          <w:tcPr>
            <w:tcW w:w="4508" w:type="dxa"/>
          </w:tcPr>
          <w:p w:rsidR="00F11921" w:rsidRPr="00F11921" w:rsidRDefault="00F11921" w:rsidP="005D4914">
            <w:pPr>
              <w:rPr>
                <w:rFonts w:ascii="Arial" w:hAnsi="Arial" w:cs="Arial"/>
                <w:b/>
                <w:sz w:val="22"/>
                <w:szCs w:val="22"/>
                <w:lang w:eastAsia="en-US"/>
              </w:rPr>
            </w:pPr>
            <w:r w:rsidRPr="00F11921">
              <w:rPr>
                <w:rFonts w:ascii="Arial" w:hAnsi="Arial" w:cs="Arial"/>
                <w:b/>
                <w:sz w:val="22"/>
                <w:szCs w:val="22"/>
                <w:lang w:eastAsia="en-US"/>
              </w:rPr>
              <w:t>2.4 Development Adjoining Residential Zones</w:t>
            </w:r>
          </w:p>
          <w:p w:rsidR="00F11921" w:rsidRDefault="00F11921" w:rsidP="00B445ED">
            <w:pPr>
              <w:pStyle w:val="ListParagraph"/>
              <w:numPr>
                <w:ilvl w:val="0"/>
                <w:numId w:val="11"/>
              </w:numPr>
              <w:rPr>
                <w:rFonts w:ascii="Arial" w:hAnsi="Arial" w:cs="Arial"/>
                <w:sz w:val="22"/>
                <w:szCs w:val="22"/>
                <w:lang w:eastAsia="en-US"/>
              </w:rPr>
            </w:pPr>
            <w:r w:rsidRPr="00F11921">
              <w:rPr>
                <w:rFonts w:ascii="Arial" w:hAnsi="Arial" w:cs="Arial"/>
                <w:sz w:val="22"/>
                <w:szCs w:val="22"/>
                <w:lang w:eastAsia="en-US"/>
              </w:rPr>
              <w:t>Noise to be insulated or minimised.</w:t>
            </w:r>
          </w:p>
          <w:p w:rsidR="00F11921" w:rsidRPr="00F11921" w:rsidRDefault="00F11921" w:rsidP="00B445ED">
            <w:pPr>
              <w:pStyle w:val="ListParagraph"/>
              <w:numPr>
                <w:ilvl w:val="0"/>
                <w:numId w:val="11"/>
              </w:numPr>
              <w:rPr>
                <w:rFonts w:ascii="Arial" w:hAnsi="Arial" w:cs="Arial"/>
                <w:sz w:val="22"/>
                <w:szCs w:val="22"/>
                <w:lang w:eastAsia="en-US"/>
              </w:rPr>
            </w:pPr>
            <w:r w:rsidRPr="00F11921">
              <w:rPr>
                <w:rFonts w:ascii="Arial" w:hAnsi="Arial" w:cs="Arial"/>
                <w:sz w:val="22"/>
                <w:szCs w:val="22"/>
                <w:lang w:eastAsia="en-US"/>
              </w:rPr>
              <w:t>Plant and equipment operating in ‘night</w:t>
            </w:r>
          </w:p>
          <w:p w:rsidR="00F11921" w:rsidRDefault="00F11921" w:rsidP="00F11921">
            <w:pPr>
              <w:pStyle w:val="ListParagraph"/>
              <w:ind w:left="360"/>
              <w:rPr>
                <w:rFonts w:ascii="Arial" w:hAnsi="Arial" w:cs="Arial"/>
                <w:sz w:val="22"/>
                <w:szCs w:val="22"/>
                <w:lang w:eastAsia="en-US"/>
              </w:rPr>
            </w:pPr>
            <w:r w:rsidRPr="00F11921">
              <w:rPr>
                <w:rFonts w:ascii="Arial" w:hAnsi="Arial" w:cs="Arial"/>
                <w:sz w:val="22"/>
                <w:szCs w:val="22"/>
                <w:lang w:eastAsia="en-US"/>
              </w:rPr>
              <w:t>time’ hours to be</w:t>
            </w:r>
            <w:r>
              <w:rPr>
                <w:rFonts w:ascii="Arial" w:hAnsi="Arial" w:cs="Arial"/>
                <w:sz w:val="22"/>
                <w:szCs w:val="22"/>
                <w:lang w:eastAsia="en-US"/>
              </w:rPr>
              <w:t xml:space="preserve"> </w:t>
            </w:r>
            <w:r w:rsidRPr="00F11921">
              <w:rPr>
                <w:rFonts w:ascii="Arial" w:hAnsi="Arial" w:cs="Arial"/>
                <w:sz w:val="22"/>
                <w:szCs w:val="22"/>
                <w:lang w:eastAsia="en-US"/>
              </w:rPr>
              <w:t xml:space="preserve">subject to acoustic </w:t>
            </w:r>
            <w:r>
              <w:rPr>
                <w:rFonts w:ascii="Arial" w:hAnsi="Arial" w:cs="Arial"/>
                <w:sz w:val="22"/>
                <w:szCs w:val="22"/>
                <w:lang w:eastAsia="en-US"/>
              </w:rPr>
              <w:t xml:space="preserve">     </w:t>
            </w:r>
            <w:r w:rsidRPr="00F11921">
              <w:rPr>
                <w:rFonts w:ascii="Arial" w:hAnsi="Arial" w:cs="Arial"/>
                <w:sz w:val="22"/>
                <w:szCs w:val="22"/>
                <w:lang w:eastAsia="en-US"/>
              </w:rPr>
              <w:t>report.</w:t>
            </w:r>
          </w:p>
          <w:p w:rsidR="00F11921" w:rsidRPr="00F11921" w:rsidRDefault="00F11921" w:rsidP="00B445ED">
            <w:pPr>
              <w:pStyle w:val="ListParagraph"/>
              <w:numPr>
                <w:ilvl w:val="0"/>
                <w:numId w:val="11"/>
              </w:numPr>
              <w:rPr>
                <w:rFonts w:ascii="Arial" w:hAnsi="Arial" w:cs="Arial"/>
                <w:sz w:val="22"/>
                <w:szCs w:val="22"/>
                <w:lang w:eastAsia="en-US"/>
              </w:rPr>
            </w:pPr>
            <w:r w:rsidRPr="00F11921">
              <w:rPr>
                <w:rFonts w:ascii="Arial" w:hAnsi="Arial" w:cs="Arial"/>
                <w:sz w:val="22"/>
                <w:szCs w:val="22"/>
                <w:lang w:eastAsia="en-US"/>
              </w:rPr>
              <w:t>Shall not cause</w:t>
            </w:r>
            <w:r>
              <w:rPr>
                <w:rFonts w:ascii="Arial" w:hAnsi="Arial" w:cs="Arial"/>
                <w:sz w:val="22"/>
                <w:szCs w:val="22"/>
                <w:lang w:eastAsia="en-US"/>
              </w:rPr>
              <w:t xml:space="preserve"> </w:t>
            </w:r>
            <w:r w:rsidRPr="00F11921">
              <w:rPr>
                <w:rFonts w:ascii="Arial" w:hAnsi="Arial" w:cs="Arial"/>
                <w:sz w:val="22"/>
                <w:szCs w:val="22"/>
                <w:lang w:eastAsia="en-US"/>
              </w:rPr>
              <w:t>nuisance to residents</w:t>
            </w:r>
            <w:r>
              <w:rPr>
                <w:rFonts w:ascii="Arial" w:hAnsi="Arial" w:cs="Arial"/>
                <w:sz w:val="22"/>
                <w:szCs w:val="22"/>
                <w:lang w:eastAsia="en-US"/>
              </w:rPr>
              <w:t xml:space="preserve"> </w:t>
            </w:r>
            <w:r w:rsidRPr="00F11921">
              <w:rPr>
                <w:rFonts w:ascii="Arial" w:hAnsi="Arial" w:cs="Arial"/>
                <w:sz w:val="22"/>
                <w:szCs w:val="22"/>
                <w:lang w:eastAsia="en-US"/>
              </w:rPr>
              <w:t>by way of hours of</w:t>
            </w:r>
            <w:r>
              <w:rPr>
                <w:rFonts w:ascii="Arial" w:hAnsi="Arial" w:cs="Arial"/>
                <w:sz w:val="22"/>
                <w:szCs w:val="22"/>
                <w:lang w:eastAsia="en-US"/>
              </w:rPr>
              <w:t xml:space="preserve"> </w:t>
            </w:r>
            <w:r w:rsidRPr="00F11921">
              <w:rPr>
                <w:rFonts w:ascii="Arial" w:hAnsi="Arial" w:cs="Arial"/>
                <w:sz w:val="22"/>
                <w:szCs w:val="22"/>
                <w:lang w:eastAsia="en-US"/>
              </w:rPr>
              <w:t>operation, traffic,</w:t>
            </w:r>
          </w:p>
          <w:p w:rsidR="00F11921" w:rsidRPr="00F11921" w:rsidRDefault="00F11921" w:rsidP="00F11921">
            <w:pPr>
              <w:pStyle w:val="ListParagraph"/>
              <w:ind w:left="360"/>
              <w:rPr>
                <w:rFonts w:ascii="Arial" w:hAnsi="Arial" w:cs="Arial"/>
                <w:sz w:val="22"/>
                <w:szCs w:val="22"/>
                <w:lang w:eastAsia="en-US"/>
              </w:rPr>
            </w:pPr>
            <w:r w:rsidRPr="00F11921">
              <w:rPr>
                <w:rFonts w:ascii="Arial" w:hAnsi="Arial" w:cs="Arial"/>
                <w:sz w:val="22"/>
                <w:szCs w:val="22"/>
                <w:lang w:eastAsia="en-US"/>
              </w:rPr>
              <w:t>parking, headlight</w:t>
            </w:r>
            <w:r>
              <w:rPr>
                <w:rFonts w:ascii="Arial" w:hAnsi="Arial" w:cs="Arial"/>
                <w:sz w:val="22"/>
                <w:szCs w:val="22"/>
                <w:lang w:eastAsia="en-US"/>
              </w:rPr>
              <w:t xml:space="preserve"> </w:t>
            </w:r>
            <w:r w:rsidRPr="00F11921">
              <w:rPr>
                <w:rFonts w:ascii="Arial" w:hAnsi="Arial" w:cs="Arial"/>
                <w:sz w:val="22"/>
                <w:szCs w:val="22"/>
                <w:lang w:eastAsia="en-US"/>
              </w:rPr>
              <w:t>glare, security lighting</w:t>
            </w:r>
          </w:p>
          <w:p w:rsidR="00F11921" w:rsidRPr="00F11921" w:rsidRDefault="00F11921" w:rsidP="00F11921">
            <w:pPr>
              <w:pStyle w:val="ListParagraph"/>
              <w:ind w:left="360"/>
              <w:rPr>
                <w:rFonts w:ascii="Arial" w:hAnsi="Arial" w:cs="Arial"/>
                <w:sz w:val="22"/>
                <w:szCs w:val="22"/>
                <w:lang w:eastAsia="en-US"/>
              </w:rPr>
            </w:pPr>
            <w:r w:rsidRPr="00F11921">
              <w:rPr>
                <w:rFonts w:ascii="Arial" w:hAnsi="Arial" w:cs="Arial"/>
                <w:sz w:val="22"/>
                <w:szCs w:val="22"/>
                <w:lang w:eastAsia="en-US"/>
              </w:rPr>
              <w:t>and the like.</w:t>
            </w:r>
          </w:p>
          <w:p w:rsidR="00F11921" w:rsidRDefault="00F11921" w:rsidP="00F11921">
            <w:pPr>
              <w:rPr>
                <w:rFonts w:ascii="Arial" w:hAnsi="Arial" w:cs="Arial"/>
                <w:sz w:val="22"/>
                <w:szCs w:val="22"/>
                <w:lang w:eastAsia="en-US"/>
              </w:rPr>
            </w:pPr>
          </w:p>
        </w:tc>
        <w:tc>
          <w:tcPr>
            <w:tcW w:w="4508" w:type="dxa"/>
          </w:tcPr>
          <w:p w:rsidR="00B22704" w:rsidRDefault="00B22704" w:rsidP="00B22704">
            <w:pPr>
              <w:rPr>
                <w:rFonts w:ascii="Arial" w:hAnsi="Arial" w:cs="Arial"/>
                <w:sz w:val="22"/>
                <w:szCs w:val="22"/>
                <w:lang w:eastAsia="en-US"/>
              </w:rPr>
            </w:pPr>
            <w:r>
              <w:rPr>
                <w:rFonts w:ascii="Arial" w:hAnsi="Arial" w:cs="Arial"/>
                <w:sz w:val="22"/>
                <w:szCs w:val="22"/>
                <w:lang w:eastAsia="en-US"/>
              </w:rPr>
              <w:t>With regard to potential nuisances associated with traffic, hours of operation, lighting and parking, these have been considered in the assessment of DA2015/177 and the proposed modification will not result in changes that would trigger re-assessment.</w:t>
            </w:r>
          </w:p>
          <w:p w:rsidR="00B22704" w:rsidRDefault="00B22704" w:rsidP="00B22704">
            <w:pPr>
              <w:rPr>
                <w:rFonts w:ascii="Arial" w:hAnsi="Arial" w:cs="Arial"/>
                <w:sz w:val="22"/>
                <w:szCs w:val="22"/>
                <w:lang w:eastAsia="en-US"/>
              </w:rPr>
            </w:pPr>
          </w:p>
          <w:p w:rsidR="00B22704" w:rsidRDefault="00B22704" w:rsidP="00B22704">
            <w:pPr>
              <w:rPr>
                <w:rFonts w:ascii="Arial" w:hAnsi="Arial" w:cs="Arial"/>
                <w:sz w:val="22"/>
                <w:szCs w:val="22"/>
                <w:lang w:eastAsia="en-US"/>
              </w:rPr>
            </w:pPr>
            <w:r>
              <w:rPr>
                <w:rFonts w:ascii="Arial" w:hAnsi="Arial" w:cs="Arial"/>
                <w:sz w:val="22"/>
                <w:szCs w:val="22"/>
                <w:lang w:eastAsia="en-US"/>
              </w:rPr>
              <w:t xml:space="preserve">With regard to noise the proposed modifications to Condition 76 cannot be supported as discussed elsewhere in this report (see Resilience and Hazards SEPP section). </w:t>
            </w:r>
          </w:p>
          <w:p w:rsidR="00B22704" w:rsidRDefault="00B22704" w:rsidP="00B22704">
            <w:pPr>
              <w:rPr>
                <w:rFonts w:ascii="Arial" w:hAnsi="Arial" w:cs="Arial"/>
                <w:sz w:val="22"/>
                <w:szCs w:val="22"/>
                <w:lang w:eastAsia="en-US"/>
              </w:rPr>
            </w:pPr>
          </w:p>
          <w:p w:rsidR="00B22704" w:rsidRDefault="00B22704" w:rsidP="00B22704">
            <w:pPr>
              <w:rPr>
                <w:rFonts w:ascii="Arial" w:hAnsi="Arial" w:cs="Arial"/>
                <w:sz w:val="22"/>
                <w:szCs w:val="22"/>
                <w:lang w:eastAsia="en-US"/>
              </w:rPr>
            </w:pPr>
            <w:r>
              <w:rPr>
                <w:rFonts w:ascii="Arial" w:hAnsi="Arial" w:cs="Arial"/>
                <w:sz w:val="22"/>
                <w:szCs w:val="22"/>
                <w:lang w:eastAsia="en-US"/>
              </w:rPr>
              <w:t xml:space="preserve">Accordingly, insufficient information has been provided for consideration of Control 2.4 and the proposal is non-compliant with the development standard. </w:t>
            </w:r>
          </w:p>
          <w:p w:rsidR="000F7FAC" w:rsidRDefault="000F7FAC" w:rsidP="000F7FAC">
            <w:pPr>
              <w:rPr>
                <w:rFonts w:ascii="Arial" w:hAnsi="Arial" w:cs="Arial"/>
                <w:sz w:val="22"/>
                <w:szCs w:val="22"/>
                <w:lang w:eastAsia="en-US"/>
              </w:rPr>
            </w:pPr>
          </w:p>
        </w:tc>
      </w:tr>
      <w:tr w:rsidR="00E61ADE" w:rsidTr="00F11921">
        <w:tc>
          <w:tcPr>
            <w:tcW w:w="4508" w:type="dxa"/>
          </w:tcPr>
          <w:p w:rsidR="00E61ADE" w:rsidRDefault="00E61ADE" w:rsidP="005D4914">
            <w:pPr>
              <w:rPr>
                <w:rFonts w:ascii="Arial" w:hAnsi="Arial" w:cs="Arial"/>
                <w:b/>
                <w:sz w:val="22"/>
                <w:szCs w:val="22"/>
                <w:lang w:eastAsia="en-US"/>
              </w:rPr>
            </w:pPr>
            <w:r>
              <w:rPr>
                <w:rFonts w:ascii="Arial" w:hAnsi="Arial" w:cs="Arial"/>
                <w:b/>
                <w:sz w:val="22"/>
                <w:szCs w:val="22"/>
                <w:lang w:eastAsia="en-US"/>
              </w:rPr>
              <w:t>2.9 Parking Access and Manoeuvring</w:t>
            </w:r>
          </w:p>
          <w:p w:rsidR="00E61ADE" w:rsidRPr="00E61ADE" w:rsidRDefault="00E61ADE" w:rsidP="00B445ED">
            <w:pPr>
              <w:pStyle w:val="ListParagraph"/>
              <w:numPr>
                <w:ilvl w:val="0"/>
                <w:numId w:val="11"/>
              </w:numPr>
              <w:rPr>
                <w:rFonts w:ascii="Arial" w:hAnsi="Arial" w:cs="Arial"/>
                <w:sz w:val="22"/>
                <w:szCs w:val="22"/>
                <w:lang w:eastAsia="en-US"/>
              </w:rPr>
            </w:pPr>
            <w:r w:rsidRPr="00E61ADE">
              <w:rPr>
                <w:rFonts w:ascii="Arial" w:hAnsi="Arial" w:cs="Arial"/>
                <w:sz w:val="22"/>
                <w:szCs w:val="22"/>
                <w:lang w:eastAsia="en-US"/>
              </w:rPr>
              <w:t>Parking Rate controls</w:t>
            </w:r>
          </w:p>
          <w:p w:rsidR="00E61ADE" w:rsidRPr="00E61ADE" w:rsidRDefault="00E61ADE" w:rsidP="00B445ED">
            <w:pPr>
              <w:pStyle w:val="ListParagraph"/>
              <w:numPr>
                <w:ilvl w:val="0"/>
                <w:numId w:val="11"/>
              </w:numPr>
              <w:rPr>
                <w:rFonts w:ascii="Arial" w:hAnsi="Arial" w:cs="Arial"/>
                <w:sz w:val="22"/>
                <w:szCs w:val="22"/>
                <w:lang w:eastAsia="en-US"/>
              </w:rPr>
            </w:pPr>
            <w:r w:rsidRPr="00E61ADE">
              <w:rPr>
                <w:rFonts w:ascii="Arial" w:hAnsi="Arial" w:cs="Arial"/>
                <w:sz w:val="22"/>
                <w:szCs w:val="22"/>
                <w:lang w:eastAsia="en-US"/>
              </w:rPr>
              <w:t>Loading areas at rear</w:t>
            </w:r>
          </w:p>
          <w:p w:rsidR="00E61ADE" w:rsidRPr="00E61ADE" w:rsidRDefault="00E61ADE" w:rsidP="00B445ED">
            <w:pPr>
              <w:pStyle w:val="ListParagraph"/>
              <w:numPr>
                <w:ilvl w:val="0"/>
                <w:numId w:val="11"/>
              </w:numPr>
              <w:rPr>
                <w:rFonts w:ascii="Arial" w:hAnsi="Arial" w:cs="Arial"/>
                <w:sz w:val="22"/>
                <w:szCs w:val="22"/>
                <w:lang w:eastAsia="en-US"/>
              </w:rPr>
            </w:pPr>
            <w:r w:rsidRPr="00E61ADE">
              <w:rPr>
                <w:rFonts w:ascii="Arial" w:hAnsi="Arial" w:cs="Arial"/>
                <w:sz w:val="22"/>
                <w:szCs w:val="22"/>
                <w:lang w:eastAsia="en-US"/>
              </w:rPr>
              <w:t>Access to be via non-residential streets and to comply with relevant AS</w:t>
            </w:r>
          </w:p>
          <w:p w:rsidR="00E61ADE" w:rsidRPr="00E61ADE" w:rsidRDefault="00E61ADE" w:rsidP="00B445ED">
            <w:pPr>
              <w:pStyle w:val="ListParagraph"/>
              <w:numPr>
                <w:ilvl w:val="0"/>
                <w:numId w:val="11"/>
              </w:numPr>
              <w:rPr>
                <w:rFonts w:ascii="Arial" w:hAnsi="Arial" w:cs="Arial"/>
                <w:sz w:val="22"/>
                <w:szCs w:val="22"/>
                <w:lang w:eastAsia="en-US"/>
              </w:rPr>
            </w:pPr>
            <w:r w:rsidRPr="00E61ADE">
              <w:rPr>
                <w:rFonts w:ascii="Arial" w:hAnsi="Arial" w:cs="Arial"/>
                <w:sz w:val="22"/>
                <w:szCs w:val="22"/>
                <w:lang w:eastAsia="en-US"/>
              </w:rPr>
              <w:t xml:space="preserve">Vehicles to enter and exit in forward direction </w:t>
            </w:r>
          </w:p>
          <w:p w:rsidR="00E61ADE" w:rsidRPr="00E61ADE" w:rsidRDefault="00E61ADE" w:rsidP="00B445ED">
            <w:pPr>
              <w:pStyle w:val="ListParagraph"/>
              <w:numPr>
                <w:ilvl w:val="0"/>
                <w:numId w:val="11"/>
              </w:numPr>
              <w:rPr>
                <w:rFonts w:ascii="Arial" w:hAnsi="Arial" w:cs="Arial"/>
                <w:sz w:val="22"/>
                <w:szCs w:val="22"/>
                <w:lang w:eastAsia="en-US"/>
              </w:rPr>
            </w:pPr>
            <w:r w:rsidRPr="00E61ADE">
              <w:rPr>
                <w:rFonts w:ascii="Arial" w:hAnsi="Arial" w:cs="Arial"/>
                <w:sz w:val="22"/>
                <w:szCs w:val="22"/>
                <w:lang w:eastAsia="en-US"/>
              </w:rPr>
              <w:t>Entry and exit points and parking to allow for safe pedestrian access</w:t>
            </w:r>
          </w:p>
          <w:p w:rsidR="00E61ADE" w:rsidRPr="00F11921" w:rsidRDefault="00E61ADE" w:rsidP="005D4914">
            <w:pPr>
              <w:rPr>
                <w:rFonts w:ascii="Arial" w:hAnsi="Arial" w:cs="Arial"/>
                <w:b/>
                <w:sz w:val="22"/>
                <w:szCs w:val="22"/>
                <w:lang w:eastAsia="en-US"/>
              </w:rPr>
            </w:pPr>
          </w:p>
        </w:tc>
        <w:tc>
          <w:tcPr>
            <w:tcW w:w="4508" w:type="dxa"/>
          </w:tcPr>
          <w:p w:rsidR="00E61ADE" w:rsidRDefault="009058AE" w:rsidP="005D4914">
            <w:pPr>
              <w:rPr>
                <w:rFonts w:ascii="Arial" w:hAnsi="Arial" w:cs="Arial"/>
                <w:sz w:val="22"/>
                <w:szCs w:val="22"/>
                <w:lang w:eastAsia="en-US"/>
              </w:rPr>
            </w:pPr>
            <w:r>
              <w:rPr>
                <w:rFonts w:ascii="Arial" w:hAnsi="Arial" w:cs="Arial"/>
                <w:sz w:val="22"/>
                <w:szCs w:val="22"/>
                <w:lang w:eastAsia="en-US"/>
              </w:rPr>
              <w:t xml:space="preserve">The proposal incorporates some changes to the internal off-street parking arrangement, with the total number of parking spaces remaining the same at 29. It is noted that the proposal required a total of 35 parking spaces, however this was assessed as acceptable considering the type of industrial use and generic nature of Council’s Industrial land parking rates. </w:t>
            </w:r>
          </w:p>
          <w:p w:rsidR="009058AE" w:rsidRDefault="009058AE" w:rsidP="005D4914">
            <w:pPr>
              <w:rPr>
                <w:rFonts w:ascii="Arial" w:hAnsi="Arial" w:cs="Arial"/>
                <w:sz w:val="22"/>
                <w:szCs w:val="22"/>
                <w:lang w:eastAsia="en-US"/>
              </w:rPr>
            </w:pPr>
          </w:p>
          <w:p w:rsidR="009058AE" w:rsidRDefault="009058AE" w:rsidP="005D4914">
            <w:pPr>
              <w:rPr>
                <w:rFonts w:ascii="Arial" w:hAnsi="Arial" w:cs="Arial"/>
                <w:sz w:val="22"/>
                <w:szCs w:val="22"/>
                <w:lang w:eastAsia="en-US"/>
              </w:rPr>
            </w:pPr>
            <w:r>
              <w:rPr>
                <w:rFonts w:ascii="Arial" w:hAnsi="Arial" w:cs="Arial"/>
                <w:sz w:val="22"/>
                <w:szCs w:val="22"/>
                <w:lang w:eastAsia="en-US"/>
              </w:rPr>
              <w:t xml:space="preserve">In the event of an approval, conditions of consent could be </w:t>
            </w:r>
            <w:r w:rsidR="00B22704">
              <w:rPr>
                <w:rFonts w:ascii="Arial" w:hAnsi="Arial" w:cs="Arial"/>
                <w:sz w:val="22"/>
                <w:szCs w:val="22"/>
                <w:lang w:eastAsia="en-US"/>
              </w:rPr>
              <w:t>amended requiring</w:t>
            </w:r>
            <w:r>
              <w:rPr>
                <w:rFonts w:ascii="Arial" w:hAnsi="Arial" w:cs="Arial"/>
                <w:sz w:val="22"/>
                <w:szCs w:val="22"/>
                <w:lang w:eastAsia="en-US"/>
              </w:rPr>
              <w:t xml:space="preserve"> parking spaces to comply with the relevant Australian standards. </w:t>
            </w:r>
          </w:p>
          <w:p w:rsidR="00B22704" w:rsidRDefault="00B22704" w:rsidP="005D4914">
            <w:pPr>
              <w:rPr>
                <w:rFonts w:ascii="Arial" w:hAnsi="Arial" w:cs="Arial"/>
                <w:sz w:val="22"/>
                <w:szCs w:val="22"/>
                <w:lang w:eastAsia="en-US"/>
              </w:rPr>
            </w:pPr>
          </w:p>
          <w:p w:rsidR="009058AE" w:rsidRDefault="009058AE" w:rsidP="005D4914">
            <w:pPr>
              <w:rPr>
                <w:rFonts w:ascii="Arial" w:hAnsi="Arial" w:cs="Arial"/>
                <w:sz w:val="22"/>
                <w:szCs w:val="22"/>
                <w:lang w:eastAsia="en-US"/>
              </w:rPr>
            </w:pPr>
            <w:r>
              <w:rPr>
                <w:rFonts w:ascii="Arial" w:hAnsi="Arial" w:cs="Arial"/>
                <w:sz w:val="22"/>
                <w:szCs w:val="22"/>
                <w:lang w:eastAsia="en-US"/>
              </w:rPr>
              <w:t xml:space="preserve">In terms of pedestrian safety, it is noted that parking areas are generally adjacent to offices and lunch rooms, which is ideal. </w:t>
            </w:r>
          </w:p>
          <w:p w:rsidR="009058AE" w:rsidRDefault="009058AE" w:rsidP="005D4914">
            <w:pPr>
              <w:rPr>
                <w:rFonts w:ascii="Arial" w:hAnsi="Arial" w:cs="Arial"/>
                <w:sz w:val="22"/>
                <w:szCs w:val="22"/>
                <w:lang w:eastAsia="en-US"/>
              </w:rPr>
            </w:pPr>
          </w:p>
          <w:p w:rsidR="009058AE" w:rsidRDefault="009058AE" w:rsidP="005D4914">
            <w:pPr>
              <w:rPr>
                <w:rFonts w:ascii="Arial" w:hAnsi="Arial" w:cs="Arial"/>
                <w:sz w:val="22"/>
                <w:szCs w:val="22"/>
                <w:lang w:eastAsia="en-US"/>
              </w:rPr>
            </w:pPr>
            <w:r>
              <w:rPr>
                <w:rFonts w:ascii="Arial" w:hAnsi="Arial" w:cs="Arial"/>
                <w:sz w:val="22"/>
                <w:szCs w:val="22"/>
                <w:lang w:eastAsia="en-US"/>
              </w:rPr>
              <w:t xml:space="preserve">All matters relating to traffic generation would be unchanged by the proposed modification as the proposal maintains the approved waste throughput and retains two weighbridges which were required to address potential truck queuing issues. </w:t>
            </w:r>
          </w:p>
        </w:tc>
      </w:tr>
      <w:tr w:rsidR="00F11921" w:rsidTr="00F11921">
        <w:tc>
          <w:tcPr>
            <w:tcW w:w="4508" w:type="dxa"/>
          </w:tcPr>
          <w:p w:rsidR="00E61ADE" w:rsidRPr="00E61ADE" w:rsidRDefault="00E61ADE" w:rsidP="00B445ED">
            <w:pPr>
              <w:pStyle w:val="ListParagraph"/>
              <w:numPr>
                <w:ilvl w:val="2"/>
                <w:numId w:val="12"/>
              </w:numPr>
              <w:rPr>
                <w:rFonts w:ascii="Arial" w:hAnsi="Arial" w:cs="Arial"/>
                <w:b/>
                <w:sz w:val="22"/>
                <w:szCs w:val="22"/>
                <w:lang w:eastAsia="en-US"/>
              </w:rPr>
            </w:pPr>
            <w:r w:rsidRPr="00E61ADE">
              <w:rPr>
                <w:rFonts w:ascii="Arial" w:hAnsi="Arial" w:cs="Arial"/>
                <w:b/>
                <w:sz w:val="22"/>
                <w:szCs w:val="22"/>
                <w:lang w:eastAsia="en-US"/>
              </w:rPr>
              <w:t xml:space="preserve">Noise Pollution </w:t>
            </w:r>
          </w:p>
          <w:p w:rsidR="00E61ADE" w:rsidRPr="00E61ADE" w:rsidRDefault="00E61ADE" w:rsidP="00B445ED">
            <w:pPr>
              <w:pStyle w:val="ListParagraph"/>
              <w:numPr>
                <w:ilvl w:val="0"/>
                <w:numId w:val="11"/>
              </w:numPr>
              <w:rPr>
                <w:rFonts w:ascii="Arial" w:hAnsi="Arial" w:cs="Arial"/>
                <w:sz w:val="22"/>
                <w:szCs w:val="22"/>
                <w:lang w:eastAsia="en-US"/>
              </w:rPr>
            </w:pPr>
            <w:r w:rsidRPr="00E61ADE">
              <w:rPr>
                <w:rFonts w:ascii="Arial" w:hAnsi="Arial" w:cs="Arial"/>
                <w:sz w:val="22"/>
                <w:szCs w:val="22"/>
                <w:lang w:eastAsia="en-US"/>
              </w:rPr>
              <w:t>Buildings designed to</w:t>
            </w:r>
            <w:r>
              <w:rPr>
                <w:rFonts w:ascii="Arial" w:hAnsi="Arial" w:cs="Arial"/>
                <w:sz w:val="22"/>
                <w:szCs w:val="22"/>
                <w:lang w:eastAsia="en-US"/>
              </w:rPr>
              <w:t xml:space="preserve"> </w:t>
            </w:r>
            <w:r w:rsidRPr="00E61ADE">
              <w:rPr>
                <w:rFonts w:ascii="Arial" w:hAnsi="Arial" w:cs="Arial"/>
                <w:sz w:val="22"/>
                <w:szCs w:val="22"/>
                <w:lang w:eastAsia="en-US"/>
              </w:rPr>
              <w:t>minimise transmission</w:t>
            </w:r>
            <w:r>
              <w:rPr>
                <w:rFonts w:ascii="Arial" w:hAnsi="Arial" w:cs="Arial"/>
                <w:sz w:val="22"/>
                <w:szCs w:val="22"/>
                <w:lang w:eastAsia="en-US"/>
              </w:rPr>
              <w:t xml:space="preserve"> </w:t>
            </w:r>
            <w:r w:rsidRPr="00E61ADE">
              <w:rPr>
                <w:rFonts w:ascii="Arial" w:hAnsi="Arial" w:cs="Arial"/>
                <w:sz w:val="22"/>
                <w:szCs w:val="22"/>
                <w:lang w:eastAsia="en-US"/>
              </w:rPr>
              <w:t>of noise.</w:t>
            </w:r>
          </w:p>
          <w:p w:rsidR="00E61ADE" w:rsidRDefault="00E61ADE" w:rsidP="00E61ADE">
            <w:pPr>
              <w:rPr>
                <w:rFonts w:ascii="Arial" w:hAnsi="Arial" w:cs="Arial"/>
                <w:sz w:val="22"/>
                <w:szCs w:val="22"/>
                <w:lang w:eastAsia="en-US"/>
              </w:rPr>
            </w:pPr>
          </w:p>
        </w:tc>
        <w:tc>
          <w:tcPr>
            <w:tcW w:w="4508" w:type="dxa"/>
          </w:tcPr>
          <w:p w:rsidR="00F11921" w:rsidRDefault="00F60DB2" w:rsidP="00BE7EFA">
            <w:pPr>
              <w:rPr>
                <w:rFonts w:ascii="Arial" w:hAnsi="Arial" w:cs="Arial"/>
                <w:sz w:val="22"/>
                <w:szCs w:val="22"/>
                <w:lang w:eastAsia="en-US"/>
              </w:rPr>
            </w:pPr>
            <w:r>
              <w:rPr>
                <w:rFonts w:ascii="Arial" w:hAnsi="Arial" w:cs="Arial"/>
                <w:sz w:val="22"/>
                <w:szCs w:val="22"/>
                <w:lang w:eastAsia="en-US"/>
              </w:rPr>
              <w:t xml:space="preserve">The proposal incorporates use of the existing structures for a re-location of MRF and PCF across the site and some small extensions and new glass bunkers. Although this is not expected to significantly increase </w:t>
            </w:r>
            <w:r w:rsidR="00BE7EFA">
              <w:rPr>
                <w:rFonts w:ascii="Arial" w:hAnsi="Arial" w:cs="Arial"/>
                <w:sz w:val="22"/>
                <w:szCs w:val="22"/>
                <w:lang w:eastAsia="en-US"/>
              </w:rPr>
              <w:t xml:space="preserve">the noise emissions from the site, </w:t>
            </w:r>
            <w:r w:rsidR="00BE7EFA">
              <w:rPr>
                <w:rFonts w:ascii="Arial" w:hAnsi="Arial" w:cs="Arial"/>
                <w:sz w:val="22"/>
                <w:szCs w:val="22"/>
                <w:lang w:eastAsia="en-US"/>
              </w:rPr>
              <w:lastRenderedPageBreak/>
              <w:t xml:space="preserve">with the overall operation generally remaining unchanged, an acoustic assessment that considers the amended layout has not been provided. As noted elsewhere in this report, this is required in the context of proposed amendments to Condition 76 and more generally required for Council to support a revised layout noting the site’s history of noise compliance.  </w:t>
            </w:r>
          </w:p>
        </w:tc>
      </w:tr>
      <w:tr w:rsidR="00F11921" w:rsidTr="00F11921">
        <w:tc>
          <w:tcPr>
            <w:tcW w:w="4508" w:type="dxa"/>
          </w:tcPr>
          <w:p w:rsidR="00F11921" w:rsidRPr="00E61ADE" w:rsidRDefault="00E61ADE" w:rsidP="005D4914">
            <w:pPr>
              <w:rPr>
                <w:rFonts w:ascii="Arial" w:hAnsi="Arial" w:cs="Arial"/>
                <w:b/>
                <w:sz w:val="22"/>
                <w:szCs w:val="22"/>
                <w:lang w:eastAsia="en-US"/>
              </w:rPr>
            </w:pPr>
            <w:r w:rsidRPr="00E61ADE">
              <w:rPr>
                <w:rFonts w:ascii="Arial" w:hAnsi="Arial" w:cs="Arial"/>
                <w:b/>
                <w:sz w:val="22"/>
                <w:szCs w:val="22"/>
                <w:lang w:eastAsia="en-US"/>
              </w:rPr>
              <w:lastRenderedPageBreak/>
              <w:t xml:space="preserve">2.14.3 Water Pollution  </w:t>
            </w:r>
          </w:p>
          <w:p w:rsidR="00E61ADE" w:rsidRPr="00E61ADE" w:rsidRDefault="00E61ADE" w:rsidP="00B445ED">
            <w:pPr>
              <w:pStyle w:val="ListParagraph"/>
              <w:numPr>
                <w:ilvl w:val="0"/>
                <w:numId w:val="11"/>
              </w:numPr>
              <w:rPr>
                <w:rFonts w:ascii="Arial" w:hAnsi="Arial" w:cs="Arial"/>
                <w:sz w:val="22"/>
                <w:szCs w:val="22"/>
                <w:lang w:eastAsia="en-US"/>
              </w:rPr>
            </w:pPr>
            <w:r w:rsidRPr="00E61ADE">
              <w:rPr>
                <w:rFonts w:ascii="Arial" w:hAnsi="Arial" w:cs="Arial"/>
                <w:sz w:val="22"/>
                <w:szCs w:val="22"/>
                <w:lang w:eastAsia="en-US"/>
              </w:rPr>
              <w:t>Type/Volume and</w:t>
            </w:r>
            <w:r>
              <w:rPr>
                <w:rFonts w:ascii="Arial" w:hAnsi="Arial" w:cs="Arial"/>
                <w:sz w:val="22"/>
                <w:szCs w:val="22"/>
                <w:lang w:eastAsia="en-US"/>
              </w:rPr>
              <w:t xml:space="preserve"> </w:t>
            </w:r>
            <w:r w:rsidRPr="00E61ADE">
              <w:rPr>
                <w:rFonts w:ascii="Arial" w:hAnsi="Arial" w:cs="Arial"/>
                <w:sz w:val="22"/>
                <w:szCs w:val="22"/>
                <w:lang w:eastAsia="en-US"/>
              </w:rPr>
              <w:t>Storage of Chemicals</w:t>
            </w:r>
          </w:p>
          <w:p w:rsidR="00E61ADE" w:rsidRPr="00E61ADE" w:rsidRDefault="00E61ADE" w:rsidP="00E61ADE">
            <w:pPr>
              <w:pStyle w:val="ListParagraph"/>
              <w:ind w:left="360"/>
              <w:rPr>
                <w:rFonts w:ascii="Arial" w:hAnsi="Arial" w:cs="Arial"/>
                <w:sz w:val="22"/>
                <w:szCs w:val="22"/>
                <w:lang w:eastAsia="en-US"/>
              </w:rPr>
            </w:pPr>
            <w:r w:rsidRPr="00E61ADE">
              <w:rPr>
                <w:rFonts w:ascii="Arial" w:hAnsi="Arial" w:cs="Arial"/>
                <w:sz w:val="22"/>
                <w:szCs w:val="22"/>
                <w:lang w:eastAsia="en-US"/>
              </w:rPr>
              <w:t>to be provided with</w:t>
            </w:r>
            <w:r>
              <w:rPr>
                <w:rFonts w:ascii="Arial" w:hAnsi="Arial" w:cs="Arial"/>
                <w:sz w:val="22"/>
                <w:szCs w:val="22"/>
                <w:lang w:eastAsia="en-US"/>
              </w:rPr>
              <w:t xml:space="preserve"> </w:t>
            </w:r>
            <w:r w:rsidRPr="00E61ADE">
              <w:rPr>
                <w:rFonts w:ascii="Arial" w:hAnsi="Arial" w:cs="Arial"/>
                <w:sz w:val="22"/>
                <w:szCs w:val="22"/>
                <w:lang w:eastAsia="en-US"/>
              </w:rPr>
              <w:t>DA.</w:t>
            </w:r>
          </w:p>
          <w:p w:rsidR="00E61ADE" w:rsidRPr="00E61ADE" w:rsidRDefault="00E61ADE" w:rsidP="00B445ED">
            <w:pPr>
              <w:pStyle w:val="ListParagraph"/>
              <w:numPr>
                <w:ilvl w:val="0"/>
                <w:numId w:val="11"/>
              </w:numPr>
              <w:rPr>
                <w:rFonts w:ascii="Arial" w:hAnsi="Arial" w:cs="Arial"/>
                <w:sz w:val="22"/>
                <w:szCs w:val="22"/>
                <w:lang w:eastAsia="en-US"/>
              </w:rPr>
            </w:pPr>
            <w:r w:rsidRPr="00E61ADE">
              <w:rPr>
                <w:rFonts w:ascii="Arial" w:hAnsi="Arial" w:cs="Arial"/>
                <w:sz w:val="22"/>
                <w:szCs w:val="22"/>
                <w:lang w:eastAsia="en-US"/>
              </w:rPr>
              <w:t xml:space="preserve">Only clean water discharged into stormwater system </w:t>
            </w:r>
          </w:p>
          <w:p w:rsidR="00E61ADE" w:rsidRDefault="00E61ADE" w:rsidP="00B445ED">
            <w:pPr>
              <w:pStyle w:val="ListParagraph"/>
              <w:numPr>
                <w:ilvl w:val="0"/>
                <w:numId w:val="11"/>
              </w:numPr>
              <w:rPr>
                <w:rFonts w:ascii="Arial" w:hAnsi="Arial" w:cs="Arial"/>
                <w:sz w:val="22"/>
                <w:szCs w:val="22"/>
                <w:lang w:eastAsia="en-US"/>
              </w:rPr>
            </w:pPr>
            <w:r w:rsidRPr="00E61ADE">
              <w:rPr>
                <w:rFonts w:ascii="Arial" w:hAnsi="Arial" w:cs="Arial"/>
                <w:sz w:val="22"/>
                <w:szCs w:val="22"/>
                <w:lang w:eastAsia="en-US"/>
              </w:rPr>
              <w:t>Internal floors graded/drained</w:t>
            </w:r>
            <w:r>
              <w:rPr>
                <w:rFonts w:ascii="Arial" w:hAnsi="Arial" w:cs="Arial"/>
                <w:sz w:val="21"/>
                <w:szCs w:val="21"/>
              </w:rPr>
              <w:t xml:space="preserve"> </w:t>
            </w:r>
          </w:p>
        </w:tc>
        <w:tc>
          <w:tcPr>
            <w:tcW w:w="4508" w:type="dxa"/>
          </w:tcPr>
          <w:p w:rsidR="00F11921" w:rsidRDefault="00BE7EFA" w:rsidP="005D4914">
            <w:pPr>
              <w:rPr>
                <w:rFonts w:ascii="Arial" w:hAnsi="Arial" w:cs="Arial"/>
                <w:sz w:val="22"/>
                <w:szCs w:val="22"/>
                <w:lang w:eastAsia="en-US"/>
              </w:rPr>
            </w:pPr>
            <w:r>
              <w:rPr>
                <w:rFonts w:ascii="Arial" w:hAnsi="Arial" w:cs="Arial"/>
                <w:sz w:val="22"/>
                <w:szCs w:val="22"/>
                <w:lang w:eastAsia="en-US"/>
              </w:rPr>
              <w:t>The NOD for DA2015/177 incorporates conditions of consent that require suitable on-site stormwater management. These conditions would remain relevant under the proposed changes to the site layout and operation.</w:t>
            </w:r>
          </w:p>
        </w:tc>
      </w:tr>
    </w:tbl>
    <w:p w:rsidR="00F11921" w:rsidRDefault="00F11921" w:rsidP="005D4914">
      <w:pPr>
        <w:rPr>
          <w:rFonts w:ascii="Arial" w:hAnsi="Arial" w:cs="Arial"/>
          <w:sz w:val="22"/>
          <w:szCs w:val="22"/>
          <w:lang w:eastAsia="en-US"/>
        </w:rPr>
      </w:pPr>
    </w:p>
    <w:p w:rsidR="005D4914" w:rsidRDefault="005D4914" w:rsidP="005D4914">
      <w:pPr>
        <w:rPr>
          <w:rFonts w:ascii="Arial" w:hAnsi="Arial" w:cs="Arial"/>
          <w:b/>
          <w:szCs w:val="20"/>
          <w:lang w:eastAsia="en-US"/>
        </w:rPr>
      </w:pPr>
    </w:p>
    <w:p w:rsidR="00E06EE4" w:rsidRPr="00FD0339" w:rsidRDefault="00E06EE4" w:rsidP="00C769FF">
      <w:pPr>
        <w:rPr>
          <w:rFonts w:ascii="Arial" w:hAnsi="Arial" w:cs="Arial"/>
          <w:b/>
          <w:szCs w:val="20"/>
          <w:lang w:eastAsia="en-US"/>
        </w:rPr>
      </w:pPr>
      <w:r w:rsidRPr="00FD0339">
        <w:rPr>
          <w:rFonts w:ascii="Arial" w:hAnsi="Arial" w:cs="Arial"/>
          <w:b/>
          <w:szCs w:val="20"/>
          <w:lang w:eastAsia="en-US"/>
        </w:rPr>
        <w:t>PART H – Waste Management (SCDCP 2005)</w:t>
      </w:r>
    </w:p>
    <w:p w:rsidR="00963B06" w:rsidRPr="00FD0339" w:rsidRDefault="00963B06" w:rsidP="00C769FF">
      <w:pPr>
        <w:rPr>
          <w:rFonts w:ascii="Arial" w:hAnsi="Arial" w:cs="Arial"/>
          <w:b/>
          <w:szCs w:val="20"/>
          <w:lang w:eastAsia="en-US"/>
        </w:rPr>
      </w:pPr>
    </w:p>
    <w:p w:rsidR="00963B06" w:rsidRPr="005776BD" w:rsidRDefault="00095FCA" w:rsidP="00963B06">
      <w:pPr>
        <w:rPr>
          <w:rFonts w:ascii="Arial" w:hAnsi="Arial" w:cs="Arial"/>
          <w:sz w:val="22"/>
          <w:szCs w:val="22"/>
          <w:lang w:eastAsia="en-US"/>
        </w:rPr>
      </w:pPr>
      <w:r>
        <w:rPr>
          <w:rFonts w:ascii="Arial" w:hAnsi="Arial" w:cs="Arial"/>
          <w:sz w:val="22"/>
          <w:szCs w:val="22"/>
          <w:lang w:eastAsia="en-US"/>
        </w:rPr>
        <w:t xml:space="preserve">The Applicant has submitted a waste management for the construction of the proposed alterations and additions that meets the requirements of Part H in terms of construction. </w:t>
      </w:r>
    </w:p>
    <w:p w:rsidR="00963B06" w:rsidRDefault="00963B06">
      <w:pPr>
        <w:rPr>
          <w:rFonts w:ascii="Arial" w:hAnsi="Arial" w:cs="Arial"/>
          <w:b/>
          <w:szCs w:val="20"/>
          <w:lang w:eastAsia="en-US"/>
        </w:rPr>
      </w:pPr>
    </w:p>
    <w:p w:rsidR="008225DC" w:rsidRDefault="00095FCA">
      <w:pPr>
        <w:rPr>
          <w:rFonts w:ascii="Arial" w:hAnsi="Arial" w:cs="Arial"/>
          <w:sz w:val="22"/>
          <w:szCs w:val="22"/>
          <w:lang w:eastAsia="en-US"/>
        </w:rPr>
      </w:pPr>
      <w:r>
        <w:rPr>
          <w:rFonts w:ascii="Arial" w:hAnsi="Arial" w:cs="Arial"/>
          <w:sz w:val="22"/>
          <w:szCs w:val="22"/>
          <w:lang w:eastAsia="en-US"/>
        </w:rPr>
        <w:t xml:space="preserve">In considering the overall aims and objectives of Part H and the specific requirements for Industrial Development, the Applicant has not provided adequate information to justify the </w:t>
      </w:r>
      <w:r w:rsidR="008225DC">
        <w:rPr>
          <w:rFonts w:ascii="Arial" w:hAnsi="Arial" w:cs="Arial"/>
          <w:sz w:val="22"/>
          <w:szCs w:val="22"/>
          <w:lang w:eastAsia="en-US"/>
        </w:rPr>
        <w:t>changes to Condition 38 which prohibits the external storage of baled and sorted waste.</w:t>
      </w:r>
      <w:r w:rsidR="009613BD">
        <w:rPr>
          <w:rFonts w:ascii="Arial" w:hAnsi="Arial" w:cs="Arial"/>
          <w:sz w:val="22"/>
          <w:szCs w:val="22"/>
          <w:lang w:eastAsia="en-US"/>
        </w:rPr>
        <w:t xml:space="preserve"> Of note are the following components of the DCP:</w:t>
      </w:r>
    </w:p>
    <w:p w:rsidR="009613BD" w:rsidRDefault="009613BD">
      <w:pPr>
        <w:rPr>
          <w:rFonts w:ascii="Arial" w:hAnsi="Arial" w:cs="Arial"/>
          <w:sz w:val="22"/>
          <w:szCs w:val="22"/>
          <w:lang w:eastAsia="en-US"/>
        </w:rPr>
      </w:pPr>
    </w:p>
    <w:p w:rsidR="009613BD" w:rsidRPr="009613BD" w:rsidRDefault="009613BD" w:rsidP="00B445ED">
      <w:pPr>
        <w:pStyle w:val="Default"/>
        <w:numPr>
          <w:ilvl w:val="0"/>
          <w:numId w:val="14"/>
        </w:numPr>
        <w:rPr>
          <w:color w:val="auto"/>
          <w:sz w:val="22"/>
          <w:szCs w:val="22"/>
          <w:lang w:eastAsia="en-US"/>
        </w:rPr>
      </w:pPr>
      <w:r w:rsidRPr="009613BD">
        <w:rPr>
          <w:color w:val="auto"/>
          <w:sz w:val="22"/>
          <w:szCs w:val="22"/>
          <w:lang w:eastAsia="en-US"/>
        </w:rPr>
        <w:t xml:space="preserve">1.6(c) To minimise the overall environmental impacts of waste and to provide advice to the community on how to prepare Waste Management Plans, detailing actions to minimise waste generation and disposal. </w:t>
      </w:r>
    </w:p>
    <w:p w:rsidR="009613BD" w:rsidRPr="009613BD" w:rsidRDefault="009613BD" w:rsidP="009613BD">
      <w:pPr>
        <w:pStyle w:val="Default"/>
        <w:rPr>
          <w:color w:val="auto"/>
          <w:sz w:val="22"/>
          <w:szCs w:val="22"/>
          <w:lang w:eastAsia="en-US"/>
        </w:rPr>
      </w:pPr>
    </w:p>
    <w:p w:rsidR="009613BD" w:rsidRPr="009613BD" w:rsidRDefault="009613BD" w:rsidP="00B445ED">
      <w:pPr>
        <w:pStyle w:val="Default"/>
        <w:numPr>
          <w:ilvl w:val="0"/>
          <w:numId w:val="14"/>
        </w:numPr>
        <w:rPr>
          <w:color w:val="auto"/>
          <w:sz w:val="22"/>
          <w:szCs w:val="22"/>
          <w:lang w:eastAsia="en-US"/>
        </w:rPr>
      </w:pPr>
      <w:r w:rsidRPr="009613BD">
        <w:rPr>
          <w:color w:val="auto"/>
          <w:sz w:val="22"/>
          <w:szCs w:val="22"/>
          <w:lang w:eastAsia="en-US"/>
        </w:rPr>
        <w:t xml:space="preserve">3.9.3(a) The WMP should be prepared in accordance with the template contained in Appendix A of this Plan. </w:t>
      </w:r>
    </w:p>
    <w:p w:rsidR="009613BD" w:rsidRPr="009613BD" w:rsidRDefault="009613BD" w:rsidP="009613BD">
      <w:pPr>
        <w:pStyle w:val="Default"/>
        <w:rPr>
          <w:color w:val="auto"/>
          <w:sz w:val="22"/>
          <w:szCs w:val="22"/>
          <w:lang w:eastAsia="en-US"/>
        </w:rPr>
      </w:pPr>
    </w:p>
    <w:p w:rsidR="009613BD" w:rsidRPr="009613BD" w:rsidRDefault="009613BD" w:rsidP="00B445ED">
      <w:pPr>
        <w:pStyle w:val="Default"/>
        <w:numPr>
          <w:ilvl w:val="0"/>
          <w:numId w:val="14"/>
        </w:numPr>
        <w:rPr>
          <w:color w:val="auto"/>
          <w:sz w:val="22"/>
          <w:szCs w:val="22"/>
          <w:lang w:eastAsia="en-US"/>
        </w:rPr>
      </w:pPr>
      <w:r w:rsidRPr="009613BD">
        <w:rPr>
          <w:color w:val="auto"/>
          <w:sz w:val="22"/>
          <w:szCs w:val="22"/>
          <w:lang w:eastAsia="en-US"/>
        </w:rPr>
        <w:t xml:space="preserve">3.9.3(c) - </w:t>
      </w:r>
      <w:r>
        <w:rPr>
          <w:color w:val="auto"/>
          <w:sz w:val="22"/>
          <w:szCs w:val="22"/>
          <w:lang w:eastAsia="en-US"/>
        </w:rPr>
        <w:t>e</w:t>
      </w:r>
      <w:r w:rsidRPr="009613BD">
        <w:rPr>
          <w:color w:val="auto"/>
          <w:sz w:val="22"/>
          <w:szCs w:val="22"/>
          <w:lang w:eastAsia="en-US"/>
        </w:rPr>
        <w:t xml:space="preserve">vidence of compliance or ability to meet compliance with specific industrial waste laws/protocols that apply due to the nature of activity undertaken or the type of waste produced (refer Clause 2.6 above) </w:t>
      </w:r>
    </w:p>
    <w:p w:rsidR="008225DC" w:rsidRDefault="008225DC">
      <w:pPr>
        <w:rPr>
          <w:rFonts w:ascii="Arial" w:hAnsi="Arial" w:cs="Arial"/>
          <w:sz w:val="22"/>
          <w:szCs w:val="22"/>
          <w:lang w:eastAsia="en-US"/>
        </w:rPr>
      </w:pPr>
    </w:p>
    <w:p w:rsidR="000F7FAC" w:rsidRDefault="008225DC">
      <w:pPr>
        <w:rPr>
          <w:rFonts w:ascii="Arial" w:hAnsi="Arial" w:cs="Arial"/>
          <w:sz w:val="22"/>
          <w:szCs w:val="22"/>
          <w:lang w:eastAsia="en-US"/>
        </w:rPr>
      </w:pPr>
      <w:r>
        <w:rPr>
          <w:rFonts w:ascii="Arial" w:hAnsi="Arial" w:cs="Arial"/>
          <w:sz w:val="22"/>
          <w:szCs w:val="22"/>
          <w:lang w:eastAsia="en-US"/>
        </w:rPr>
        <w:t xml:space="preserve">It is understood that this condition was imposed to reduce the potential for loose materials leaving the premises and no supplementary mitigation measures have been submitted by the Applicant to justify removal of the condition. </w:t>
      </w:r>
    </w:p>
    <w:p w:rsidR="008225DC" w:rsidRDefault="008225DC">
      <w:pPr>
        <w:rPr>
          <w:rFonts w:ascii="Arial" w:hAnsi="Arial" w:cs="Arial"/>
          <w:sz w:val="22"/>
          <w:szCs w:val="22"/>
          <w:lang w:eastAsia="en-US"/>
        </w:rPr>
      </w:pPr>
    </w:p>
    <w:p w:rsidR="008225DC" w:rsidRPr="000F7FAC" w:rsidRDefault="008225DC">
      <w:pPr>
        <w:rPr>
          <w:rFonts w:ascii="Arial" w:hAnsi="Arial" w:cs="Arial"/>
          <w:sz w:val="22"/>
          <w:szCs w:val="22"/>
          <w:lang w:eastAsia="en-US"/>
        </w:rPr>
      </w:pPr>
      <w:r>
        <w:rPr>
          <w:rFonts w:ascii="Arial" w:hAnsi="Arial" w:cs="Arial"/>
          <w:sz w:val="22"/>
          <w:szCs w:val="22"/>
          <w:lang w:eastAsia="en-US"/>
        </w:rPr>
        <w:t xml:space="preserve">It is also noted that during Council’s site inspection, external structures are currently being used for storage of baled and sorted waste (refer to Figure 14), which is a compliance mater with Condition 38. Further, on the approved site layout, these storage areas are identified as being rooved and are currently open, which is assumed to further undermine the management of waste at the site. </w:t>
      </w:r>
    </w:p>
    <w:p w:rsidR="00E06EE4" w:rsidRDefault="00E06EE4" w:rsidP="00C769FF">
      <w:pPr>
        <w:rPr>
          <w:rFonts w:ascii="Arial" w:hAnsi="Arial" w:cs="Arial"/>
          <w:szCs w:val="20"/>
          <w:lang w:eastAsia="en-US"/>
        </w:rPr>
      </w:pPr>
    </w:p>
    <w:p w:rsidR="009613BD" w:rsidRPr="00FD0339" w:rsidRDefault="009613BD" w:rsidP="00C769FF">
      <w:pPr>
        <w:rPr>
          <w:rFonts w:ascii="Arial" w:hAnsi="Arial" w:cs="Arial"/>
          <w:szCs w:val="20"/>
          <w:lang w:eastAsia="en-US"/>
        </w:rPr>
      </w:pPr>
    </w:p>
    <w:p w:rsidR="00C769FF" w:rsidRPr="00FD0339" w:rsidRDefault="00C769FF" w:rsidP="00B445ED">
      <w:pPr>
        <w:numPr>
          <w:ilvl w:val="0"/>
          <w:numId w:val="1"/>
        </w:numPr>
        <w:rPr>
          <w:rFonts w:ascii="Arial" w:hAnsi="Arial" w:cs="Arial"/>
          <w:szCs w:val="20"/>
          <w:lang w:eastAsia="en-US"/>
        </w:rPr>
      </w:pPr>
      <w:r w:rsidRPr="00FD0339">
        <w:rPr>
          <w:rFonts w:ascii="Arial" w:hAnsi="Arial" w:cs="Arial"/>
          <w:b/>
          <w:i/>
          <w:szCs w:val="20"/>
          <w:lang w:eastAsia="en-US"/>
        </w:rPr>
        <w:t>Any matters prescribed by the regulations, that apply to the land to which the development application relates,</w:t>
      </w:r>
    </w:p>
    <w:p w:rsidR="00C769FF" w:rsidRPr="00FD0339" w:rsidRDefault="00C769FF" w:rsidP="00C769FF">
      <w:pPr>
        <w:rPr>
          <w:rFonts w:ascii="Arial" w:hAnsi="Arial" w:cs="Arial"/>
          <w:szCs w:val="20"/>
          <w:lang w:eastAsia="en-US"/>
        </w:rPr>
      </w:pPr>
    </w:p>
    <w:p w:rsidR="008225DC" w:rsidRDefault="008225DC" w:rsidP="008225DC">
      <w:pPr>
        <w:pStyle w:val="Default"/>
        <w:rPr>
          <w:sz w:val="22"/>
          <w:szCs w:val="22"/>
        </w:rPr>
      </w:pPr>
      <w:bookmarkStart w:id="4" w:name="_Hlk85453371"/>
      <w:r>
        <w:rPr>
          <w:rFonts w:eastAsia="Calibri"/>
          <w:sz w:val="22"/>
          <w:szCs w:val="22"/>
          <w:lang w:eastAsia="en-US"/>
        </w:rPr>
        <w:lastRenderedPageBreak/>
        <w:t xml:space="preserve">As outlined above, </w:t>
      </w:r>
      <w:r>
        <w:rPr>
          <w:sz w:val="22"/>
          <w:szCs w:val="22"/>
        </w:rPr>
        <w:t xml:space="preserve">the site has previously been approved (DA2015/177) to operate as a ‘Resource Recovery Facility’ pursuant to Schedule 3 of the EP&amp;A Regulation, under the </w:t>
      </w:r>
      <w:r w:rsidRPr="003B19C7">
        <w:rPr>
          <w:sz w:val="22"/>
          <w:szCs w:val="22"/>
        </w:rPr>
        <w:t>designated development</w:t>
      </w:r>
      <w:r>
        <w:rPr>
          <w:i/>
          <w:iCs/>
          <w:sz w:val="22"/>
          <w:szCs w:val="22"/>
        </w:rPr>
        <w:t xml:space="preserve"> </w:t>
      </w:r>
      <w:r>
        <w:rPr>
          <w:sz w:val="22"/>
          <w:szCs w:val="22"/>
        </w:rPr>
        <w:t xml:space="preserve">planning pathway. Schedule 3, Part 2 of the Regulation indicates that development involving alterations or additions is not designated if there is no significant increase in the overall impact of the development compared to the approved development. </w:t>
      </w:r>
    </w:p>
    <w:p w:rsidR="008225DC" w:rsidRDefault="008225DC" w:rsidP="008225DC">
      <w:pPr>
        <w:pStyle w:val="Default"/>
        <w:rPr>
          <w:sz w:val="22"/>
          <w:szCs w:val="22"/>
        </w:rPr>
      </w:pPr>
    </w:p>
    <w:p w:rsidR="008225DC" w:rsidRPr="00B22704" w:rsidRDefault="008225DC" w:rsidP="008225DC">
      <w:pPr>
        <w:pStyle w:val="Default"/>
        <w:rPr>
          <w:sz w:val="22"/>
          <w:szCs w:val="22"/>
        </w:rPr>
      </w:pPr>
      <w:r>
        <w:rPr>
          <w:sz w:val="22"/>
          <w:szCs w:val="22"/>
        </w:rPr>
        <w:t>The proposed modifications will not result in a significant increase in the overall impact of the development</w:t>
      </w:r>
      <w:r w:rsidR="00B22704">
        <w:rPr>
          <w:sz w:val="22"/>
          <w:szCs w:val="22"/>
        </w:rPr>
        <w:t xml:space="preserve"> </w:t>
      </w:r>
      <w:r w:rsidRPr="00E650E0">
        <w:rPr>
          <w:color w:val="auto"/>
          <w:sz w:val="22"/>
          <w:szCs w:val="20"/>
          <w:lang w:eastAsia="en-US"/>
        </w:rPr>
        <w:t xml:space="preserve">and is not designated. </w:t>
      </w:r>
    </w:p>
    <w:p w:rsidR="00B936DD" w:rsidRPr="005776BD" w:rsidRDefault="00B936DD" w:rsidP="00963B06">
      <w:pPr>
        <w:jc w:val="both"/>
        <w:rPr>
          <w:rFonts w:ascii="Arial" w:eastAsia="Calibri" w:hAnsi="Arial" w:cs="Arial"/>
          <w:sz w:val="22"/>
          <w:szCs w:val="22"/>
          <w:lang w:eastAsia="en-US"/>
        </w:rPr>
      </w:pPr>
    </w:p>
    <w:bookmarkEnd w:id="4"/>
    <w:p w:rsidR="00C769FF" w:rsidRPr="00FD0339" w:rsidRDefault="00C769FF" w:rsidP="00C769FF">
      <w:pPr>
        <w:rPr>
          <w:rFonts w:ascii="Arial" w:hAnsi="Arial" w:cs="Arial"/>
          <w:szCs w:val="20"/>
          <w:lang w:eastAsia="en-US"/>
        </w:rPr>
      </w:pPr>
    </w:p>
    <w:p w:rsidR="00C769FF" w:rsidRPr="00FD0339" w:rsidRDefault="00C769FF" w:rsidP="00B445ED">
      <w:pPr>
        <w:numPr>
          <w:ilvl w:val="0"/>
          <w:numId w:val="2"/>
        </w:numPr>
        <w:jc w:val="both"/>
        <w:rPr>
          <w:rFonts w:ascii="Arial" w:hAnsi="Arial" w:cs="Arial"/>
          <w:b/>
          <w:i/>
          <w:szCs w:val="20"/>
          <w:lang w:eastAsia="en-US"/>
        </w:rPr>
      </w:pPr>
      <w:r w:rsidRPr="00FD0339">
        <w:rPr>
          <w:rFonts w:ascii="Arial" w:hAnsi="Arial" w:cs="Arial"/>
          <w:b/>
          <w:i/>
          <w:szCs w:val="20"/>
          <w:lang w:eastAsia="en-US"/>
        </w:rPr>
        <w:t>the likely impacts of that development, including environmental impacts on both the natural and built environments, and social and economic impacts in the locality,</w:t>
      </w:r>
    </w:p>
    <w:p w:rsidR="00C769FF" w:rsidRDefault="00C769FF" w:rsidP="00C769FF">
      <w:pPr>
        <w:rPr>
          <w:rFonts w:ascii="Arial" w:hAnsi="Arial" w:cs="Arial"/>
          <w:szCs w:val="20"/>
          <w:lang w:eastAsia="en-US"/>
        </w:rPr>
      </w:pPr>
    </w:p>
    <w:p w:rsidR="00C769FF" w:rsidRPr="00385EBA" w:rsidRDefault="00385EBA" w:rsidP="00C769FF">
      <w:pPr>
        <w:rPr>
          <w:rFonts w:ascii="Arial" w:hAnsi="Arial" w:cs="Arial"/>
          <w:b/>
          <w:szCs w:val="20"/>
          <w:lang w:eastAsia="en-US"/>
        </w:rPr>
      </w:pPr>
      <w:r w:rsidRPr="00385EBA">
        <w:rPr>
          <w:rFonts w:ascii="Arial" w:hAnsi="Arial" w:cs="Arial"/>
          <w:b/>
          <w:szCs w:val="20"/>
          <w:lang w:eastAsia="en-US"/>
        </w:rPr>
        <w:t>Noise Impacts</w:t>
      </w:r>
    </w:p>
    <w:p w:rsidR="00385EBA" w:rsidRPr="00385EBA" w:rsidRDefault="00385EBA" w:rsidP="00C769FF">
      <w:pPr>
        <w:rPr>
          <w:rFonts w:ascii="Arial" w:hAnsi="Arial" w:cs="Arial"/>
          <w:szCs w:val="20"/>
          <w:lang w:eastAsia="en-US"/>
        </w:rPr>
      </w:pPr>
    </w:p>
    <w:p w:rsidR="0050035E" w:rsidRDefault="0050035E" w:rsidP="00C769FF">
      <w:pPr>
        <w:rPr>
          <w:rFonts w:ascii="Arial" w:hAnsi="Arial" w:cs="Arial"/>
          <w:sz w:val="22"/>
          <w:szCs w:val="20"/>
          <w:lang w:eastAsia="en-US"/>
        </w:rPr>
      </w:pPr>
      <w:r>
        <w:rPr>
          <w:rFonts w:ascii="Arial" w:hAnsi="Arial" w:cs="Arial"/>
          <w:sz w:val="22"/>
          <w:szCs w:val="20"/>
          <w:lang w:eastAsia="en-US"/>
        </w:rPr>
        <w:t>A key modification proposed under the subject 4.55 Application is the amendment to Condition 76 (Noise Limits). The current noise limits reflect targets established by the EPA in their GTA’s for the original application (DA2015/177). These noise limits are as follows:</w:t>
      </w:r>
    </w:p>
    <w:p w:rsidR="0050035E" w:rsidRDefault="0050035E" w:rsidP="00C769FF">
      <w:pPr>
        <w:rPr>
          <w:rFonts w:ascii="Arial" w:hAnsi="Arial" w:cs="Arial"/>
          <w:sz w:val="22"/>
          <w:szCs w:val="20"/>
          <w:lang w:eastAsia="en-US"/>
        </w:rPr>
      </w:pPr>
    </w:p>
    <w:tbl>
      <w:tblPr>
        <w:tblW w:w="8556" w:type="dxa"/>
        <w:tblInd w:w="-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46"/>
        <w:gridCol w:w="1703"/>
        <w:gridCol w:w="1113"/>
        <w:gridCol w:w="589"/>
        <w:gridCol w:w="1080"/>
        <w:gridCol w:w="615"/>
        <w:gridCol w:w="1710"/>
      </w:tblGrid>
      <w:tr w:rsidR="0050035E" w:rsidTr="0050035E">
        <w:trPr>
          <w:trHeight w:val="328"/>
        </w:trPr>
        <w:tc>
          <w:tcPr>
            <w:tcW w:w="1746" w:type="dxa"/>
            <w:tcBorders>
              <w:left w:val="single" w:sz="12" w:space="0" w:color="000000"/>
              <w:right w:val="nil"/>
            </w:tcBorders>
            <w:shd w:val="clear" w:color="auto" w:fill="000000" w:themeFill="text1"/>
          </w:tcPr>
          <w:p w:rsidR="0050035E" w:rsidRDefault="0050035E" w:rsidP="00FF0A28">
            <w:pPr>
              <w:pStyle w:val="TableParagraph"/>
              <w:spacing w:before="36"/>
              <w:ind w:left="146"/>
              <w:rPr>
                <w:sz w:val="21"/>
              </w:rPr>
            </w:pPr>
            <w:r>
              <w:rPr>
                <w:color w:val="EBEBEB"/>
                <w:spacing w:val="-2"/>
                <w:w w:val="105"/>
                <w:sz w:val="21"/>
                <w:shd w:val="clear" w:color="auto" w:fill="2A2A2A"/>
              </w:rPr>
              <w:t>Location</w:t>
            </w:r>
          </w:p>
        </w:tc>
        <w:tc>
          <w:tcPr>
            <w:tcW w:w="2816" w:type="dxa"/>
            <w:gridSpan w:val="2"/>
            <w:tcBorders>
              <w:left w:val="nil"/>
              <w:right w:val="nil"/>
            </w:tcBorders>
            <w:shd w:val="clear" w:color="auto" w:fill="000000" w:themeFill="text1"/>
          </w:tcPr>
          <w:p w:rsidR="0050035E" w:rsidRDefault="0050035E" w:rsidP="00FF0A28">
            <w:pPr>
              <w:pStyle w:val="TableParagraph"/>
              <w:spacing w:before="50"/>
              <w:ind w:left="153"/>
              <w:rPr>
                <w:sz w:val="21"/>
              </w:rPr>
            </w:pPr>
            <w:r>
              <w:rPr>
                <w:color w:val="EBEBEB"/>
                <w:w w:val="105"/>
                <w:sz w:val="21"/>
                <w:shd w:val="clear" w:color="auto" w:fill="2A2A2A"/>
              </w:rPr>
              <w:t>Noise</w:t>
            </w:r>
            <w:r>
              <w:rPr>
                <w:color w:val="EBEBEB"/>
                <w:spacing w:val="-3"/>
                <w:w w:val="105"/>
                <w:sz w:val="21"/>
                <w:shd w:val="clear" w:color="auto" w:fill="2A2A2A"/>
              </w:rPr>
              <w:t xml:space="preserve"> </w:t>
            </w:r>
            <w:r>
              <w:rPr>
                <w:color w:val="EBEBEB"/>
                <w:w w:val="105"/>
                <w:sz w:val="21"/>
                <w:shd w:val="clear" w:color="auto" w:fill="2A2A2A"/>
              </w:rPr>
              <w:t>Limits</w:t>
            </w:r>
            <w:r>
              <w:rPr>
                <w:color w:val="EBEBEB"/>
                <w:spacing w:val="-2"/>
                <w:w w:val="105"/>
                <w:sz w:val="21"/>
                <w:shd w:val="clear" w:color="auto" w:fill="2A2A2A"/>
              </w:rPr>
              <w:t xml:space="preserve"> </w:t>
            </w:r>
            <w:r>
              <w:rPr>
                <w:color w:val="EBEBEB"/>
                <w:spacing w:val="-4"/>
                <w:w w:val="105"/>
                <w:sz w:val="21"/>
                <w:shd w:val="clear" w:color="auto" w:fill="2A2A2A"/>
              </w:rPr>
              <w:t>dB(A)</w:t>
            </w:r>
          </w:p>
        </w:tc>
        <w:tc>
          <w:tcPr>
            <w:tcW w:w="589" w:type="dxa"/>
            <w:tcBorders>
              <w:left w:val="nil"/>
              <w:right w:val="nil"/>
            </w:tcBorders>
            <w:shd w:val="clear" w:color="auto" w:fill="000000" w:themeFill="text1"/>
          </w:tcPr>
          <w:p w:rsidR="0050035E" w:rsidRDefault="0050035E" w:rsidP="00FF0A28">
            <w:pPr>
              <w:pStyle w:val="TableParagraph"/>
              <w:rPr>
                <w:rFonts w:ascii="Times New Roman"/>
                <w:sz w:val="20"/>
              </w:rPr>
            </w:pPr>
          </w:p>
        </w:tc>
        <w:tc>
          <w:tcPr>
            <w:tcW w:w="1080" w:type="dxa"/>
            <w:tcBorders>
              <w:left w:val="nil"/>
              <w:right w:val="nil"/>
            </w:tcBorders>
            <w:shd w:val="clear" w:color="auto" w:fill="000000" w:themeFill="text1"/>
          </w:tcPr>
          <w:p w:rsidR="0050035E" w:rsidRDefault="0050035E" w:rsidP="00FF0A28">
            <w:pPr>
              <w:pStyle w:val="TableParagraph"/>
              <w:rPr>
                <w:rFonts w:ascii="Times New Roman"/>
                <w:sz w:val="20"/>
              </w:rPr>
            </w:pPr>
          </w:p>
        </w:tc>
        <w:tc>
          <w:tcPr>
            <w:tcW w:w="615" w:type="dxa"/>
            <w:tcBorders>
              <w:left w:val="nil"/>
              <w:right w:val="nil"/>
            </w:tcBorders>
            <w:shd w:val="clear" w:color="auto" w:fill="000000" w:themeFill="text1"/>
          </w:tcPr>
          <w:p w:rsidR="0050035E" w:rsidRDefault="0050035E" w:rsidP="00FF0A28">
            <w:pPr>
              <w:pStyle w:val="TableParagraph"/>
              <w:rPr>
                <w:rFonts w:ascii="Times New Roman"/>
                <w:sz w:val="20"/>
              </w:rPr>
            </w:pPr>
          </w:p>
        </w:tc>
        <w:tc>
          <w:tcPr>
            <w:tcW w:w="1710" w:type="dxa"/>
            <w:tcBorders>
              <w:left w:val="nil"/>
              <w:right w:val="single" w:sz="18" w:space="0" w:color="000000"/>
            </w:tcBorders>
            <w:shd w:val="clear" w:color="auto" w:fill="000000" w:themeFill="text1"/>
          </w:tcPr>
          <w:p w:rsidR="0050035E" w:rsidRDefault="0050035E" w:rsidP="00FF0A28">
            <w:pPr>
              <w:pStyle w:val="TableParagraph"/>
              <w:rPr>
                <w:rFonts w:ascii="Times New Roman"/>
                <w:sz w:val="20"/>
              </w:rPr>
            </w:pPr>
          </w:p>
        </w:tc>
      </w:tr>
      <w:tr w:rsidR="0050035E" w:rsidTr="0050035E">
        <w:trPr>
          <w:trHeight w:val="700"/>
        </w:trPr>
        <w:tc>
          <w:tcPr>
            <w:tcW w:w="1746" w:type="dxa"/>
            <w:tcBorders>
              <w:left w:val="single" w:sz="12" w:space="0" w:color="000000"/>
              <w:bottom w:val="single" w:sz="12" w:space="0" w:color="000000"/>
              <w:right w:val="single" w:sz="12" w:space="0" w:color="000000"/>
            </w:tcBorders>
          </w:tcPr>
          <w:p w:rsidR="0050035E" w:rsidRDefault="0050035E" w:rsidP="00FF0A28">
            <w:pPr>
              <w:pStyle w:val="TableParagraph"/>
              <w:rPr>
                <w:rFonts w:ascii="Times New Roman"/>
                <w:sz w:val="20"/>
              </w:rPr>
            </w:pPr>
          </w:p>
        </w:tc>
        <w:tc>
          <w:tcPr>
            <w:tcW w:w="1703" w:type="dxa"/>
            <w:tcBorders>
              <w:left w:val="single" w:sz="12" w:space="0" w:color="000000"/>
              <w:bottom w:val="single" w:sz="12" w:space="0" w:color="000000"/>
              <w:right w:val="single" w:sz="12" w:space="0" w:color="000000"/>
            </w:tcBorders>
          </w:tcPr>
          <w:p w:rsidR="0050035E" w:rsidRDefault="0050035E" w:rsidP="00FF0A28">
            <w:pPr>
              <w:pStyle w:val="TableParagraph"/>
              <w:spacing w:line="212" w:lineRule="exact"/>
              <w:ind w:left="131"/>
              <w:rPr>
                <w:sz w:val="21"/>
              </w:rPr>
            </w:pPr>
            <w:r>
              <w:rPr>
                <w:color w:val="313131"/>
                <w:spacing w:val="-5"/>
                <w:w w:val="105"/>
                <w:sz w:val="21"/>
              </w:rPr>
              <w:t>Day</w:t>
            </w:r>
          </w:p>
          <w:p w:rsidR="0050035E" w:rsidRDefault="0050035E" w:rsidP="00FF0A28">
            <w:pPr>
              <w:pStyle w:val="TableParagraph"/>
              <w:tabs>
                <w:tab w:val="left" w:pos="1296"/>
              </w:tabs>
              <w:spacing w:before="18"/>
              <w:ind w:left="132"/>
              <w:rPr>
                <w:sz w:val="21"/>
              </w:rPr>
            </w:pPr>
            <w:r>
              <w:rPr>
                <w:color w:val="313131"/>
                <w:spacing w:val="-4"/>
                <w:w w:val="110"/>
                <w:sz w:val="21"/>
              </w:rPr>
              <w:t>LAeq</w:t>
            </w:r>
            <w:r>
              <w:rPr>
                <w:color w:val="313131"/>
                <w:sz w:val="21"/>
              </w:rPr>
              <w:tab/>
            </w:r>
            <w:r>
              <w:rPr>
                <w:color w:val="313131"/>
                <w:spacing w:val="-5"/>
                <w:w w:val="110"/>
                <w:sz w:val="21"/>
              </w:rPr>
              <w:t>(15</w:t>
            </w:r>
          </w:p>
          <w:p w:rsidR="0050035E" w:rsidRDefault="0050035E" w:rsidP="00FF0A28">
            <w:pPr>
              <w:pStyle w:val="TableParagraph"/>
              <w:spacing w:before="3" w:line="205" w:lineRule="exact"/>
              <w:ind w:left="133"/>
              <w:rPr>
                <w:sz w:val="21"/>
              </w:rPr>
            </w:pPr>
            <w:r>
              <w:rPr>
                <w:color w:val="313131"/>
                <w:spacing w:val="-2"/>
                <w:w w:val="105"/>
                <w:sz w:val="21"/>
              </w:rPr>
              <w:t>minute)</w:t>
            </w:r>
          </w:p>
        </w:tc>
        <w:tc>
          <w:tcPr>
            <w:tcW w:w="1113" w:type="dxa"/>
            <w:tcBorders>
              <w:left w:val="single" w:sz="12" w:space="0" w:color="000000"/>
              <w:bottom w:val="single" w:sz="12" w:space="0" w:color="000000"/>
              <w:right w:val="nil"/>
            </w:tcBorders>
          </w:tcPr>
          <w:p w:rsidR="0050035E" w:rsidRDefault="0050035E" w:rsidP="00FF0A28">
            <w:pPr>
              <w:pStyle w:val="TableParagraph"/>
              <w:spacing w:line="227" w:lineRule="exact"/>
              <w:ind w:left="131"/>
              <w:rPr>
                <w:sz w:val="21"/>
              </w:rPr>
            </w:pPr>
            <w:r>
              <w:rPr>
                <w:color w:val="313131"/>
                <w:spacing w:val="-2"/>
                <w:w w:val="105"/>
                <w:sz w:val="21"/>
              </w:rPr>
              <w:t>Evening</w:t>
            </w:r>
          </w:p>
          <w:p w:rsidR="0050035E" w:rsidRDefault="0050035E" w:rsidP="00FF0A28">
            <w:pPr>
              <w:pStyle w:val="TableParagraph"/>
              <w:spacing w:before="3"/>
              <w:ind w:left="132"/>
              <w:rPr>
                <w:sz w:val="21"/>
              </w:rPr>
            </w:pPr>
            <w:r>
              <w:rPr>
                <w:color w:val="313131"/>
                <w:spacing w:val="-4"/>
                <w:w w:val="105"/>
                <w:sz w:val="21"/>
              </w:rPr>
              <w:t>LAeq</w:t>
            </w:r>
          </w:p>
          <w:p w:rsidR="0050035E" w:rsidRDefault="0050035E" w:rsidP="00FF0A28">
            <w:pPr>
              <w:pStyle w:val="TableParagraph"/>
              <w:spacing w:before="11" w:line="198" w:lineRule="exact"/>
              <w:ind w:left="133"/>
              <w:rPr>
                <w:sz w:val="21"/>
              </w:rPr>
            </w:pPr>
            <w:r>
              <w:rPr>
                <w:color w:val="313131"/>
                <w:spacing w:val="-2"/>
                <w:w w:val="105"/>
                <w:sz w:val="21"/>
              </w:rPr>
              <w:t>minute)</w:t>
            </w:r>
          </w:p>
        </w:tc>
        <w:tc>
          <w:tcPr>
            <w:tcW w:w="589" w:type="dxa"/>
            <w:tcBorders>
              <w:left w:val="nil"/>
              <w:bottom w:val="single" w:sz="12" w:space="0" w:color="000000"/>
              <w:right w:val="single" w:sz="12" w:space="0" w:color="000000"/>
            </w:tcBorders>
          </w:tcPr>
          <w:p w:rsidR="0050035E" w:rsidRDefault="0050035E" w:rsidP="00FF0A28">
            <w:pPr>
              <w:pStyle w:val="TableParagraph"/>
              <w:spacing w:before="7"/>
              <w:rPr>
                <w:sz w:val="20"/>
              </w:rPr>
            </w:pPr>
          </w:p>
          <w:p w:rsidR="0050035E" w:rsidRDefault="0050035E" w:rsidP="00FF0A28">
            <w:pPr>
              <w:pStyle w:val="TableParagraph"/>
              <w:ind w:left="191"/>
              <w:rPr>
                <w:sz w:val="21"/>
              </w:rPr>
            </w:pPr>
            <w:r>
              <w:rPr>
                <w:color w:val="414141"/>
                <w:spacing w:val="-5"/>
                <w:w w:val="110"/>
                <w:sz w:val="21"/>
              </w:rPr>
              <w:t>(15</w:t>
            </w:r>
          </w:p>
        </w:tc>
        <w:tc>
          <w:tcPr>
            <w:tcW w:w="1080" w:type="dxa"/>
            <w:tcBorders>
              <w:left w:val="single" w:sz="12" w:space="0" w:color="000000"/>
              <w:bottom w:val="single" w:sz="12" w:space="0" w:color="000000"/>
              <w:right w:val="nil"/>
            </w:tcBorders>
          </w:tcPr>
          <w:p w:rsidR="0050035E" w:rsidRDefault="0050035E" w:rsidP="00FF0A28">
            <w:pPr>
              <w:pStyle w:val="TableParagraph"/>
              <w:spacing w:line="227" w:lineRule="exact"/>
              <w:ind w:left="140"/>
              <w:rPr>
                <w:sz w:val="21"/>
              </w:rPr>
            </w:pPr>
            <w:r>
              <w:rPr>
                <w:color w:val="313131"/>
                <w:spacing w:val="-4"/>
                <w:w w:val="105"/>
                <w:sz w:val="21"/>
              </w:rPr>
              <w:t>Night</w:t>
            </w:r>
          </w:p>
          <w:p w:rsidR="0050035E" w:rsidRDefault="0050035E" w:rsidP="00FF0A28">
            <w:pPr>
              <w:pStyle w:val="TableParagraph"/>
              <w:spacing w:line="240" w:lineRule="atLeast"/>
              <w:ind w:left="135" w:hanging="2"/>
              <w:rPr>
                <w:sz w:val="21"/>
              </w:rPr>
            </w:pPr>
            <w:r>
              <w:rPr>
                <w:color w:val="313131"/>
                <w:spacing w:val="-4"/>
                <w:w w:val="105"/>
                <w:sz w:val="21"/>
              </w:rPr>
              <w:t xml:space="preserve">LAeq </w:t>
            </w:r>
            <w:r>
              <w:rPr>
                <w:color w:val="313131"/>
                <w:spacing w:val="-2"/>
                <w:w w:val="105"/>
                <w:sz w:val="21"/>
              </w:rPr>
              <w:t>minute)</w:t>
            </w:r>
          </w:p>
        </w:tc>
        <w:tc>
          <w:tcPr>
            <w:tcW w:w="615" w:type="dxa"/>
            <w:tcBorders>
              <w:left w:val="nil"/>
              <w:bottom w:val="single" w:sz="12" w:space="0" w:color="000000"/>
              <w:right w:val="single" w:sz="12" w:space="0" w:color="000000"/>
            </w:tcBorders>
          </w:tcPr>
          <w:p w:rsidR="0050035E" w:rsidRDefault="0050035E" w:rsidP="00FF0A28">
            <w:pPr>
              <w:pStyle w:val="TableParagraph"/>
              <w:spacing w:before="3"/>
              <w:rPr>
                <w:sz w:val="21"/>
              </w:rPr>
            </w:pPr>
          </w:p>
          <w:p w:rsidR="0050035E" w:rsidRDefault="0050035E" w:rsidP="00FF0A28">
            <w:pPr>
              <w:pStyle w:val="TableParagraph"/>
              <w:ind w:left="217"/>
              <w:rPr>
                <w:sz w:val="21"/>
              </w:rPr>
            </w:pPr>
            <w:r>
              <w:rPr>
                <w:color w:val="313131"/>
                <w:spacing w:val="-5"/>
                <w:w w:val="110"/>
                <w:sz w:val="21"/>
              </w:rPr>
              <w:t>(15</w:t>
            </w:r>
          </w:p>
        </w:tc>
        <w:tc>
          <w:tcPr>
            <w:tcW w:w="1710" w:type="dxa"/>
            <w:tcBorders>
              <w:left w:val="single" w:sz="12" w:space="0" w:color="000000"/>
              <w:bottom w:val="single" w:sz="12" w:space="0" w:color="000000"/>
              <w:right w:val="single" w:sz="18" w:space="0" w:color="000000"/>
            </w:tcBorders>
          </w:tcPr>
          <w:p w:rsidR="0050035E" w:rsidRDefault="0050035E" w:rsidP="00FF0A28">
            <w:pPr>
              <w:pStyle w:val="TableParagraph"/>
              <w:ind w:left="133"/>
              <w:rPr>
                <w:sz w:val="21"/>
              </w:rPr>
            </w:pPr>
            <w:r>
              <w:rPr>
                <w:color w:val="313131"/>
                <w:spacing w:val="-2"/>
                <w:w w:val="110"/>
                <w:sz w:val="21"/>
              </w:rPr>
              <w:t>Night</w:t>
            </w:r>
          </w:p>
          <w:p w:rsidR="0050035E" w:rsidRDefault="0050035E" w:rsidP="00FF0A28">
            <w:pPr>
              <w:pStyle w:val="TableParagraph"/>
              <w:spacing w:before="10"/>
              <w:ind w:left="126"/>
              <w:rPr>
                <w:sz w:val="21"/>
              </w:rPr>
            </w:pPr>
            <w:r>
              <w:rPr>
                <w:color w:val="313131"/>
                <w:w w:val="105"/>
                <w:sz w:val="21"/>
              </w:rPr>
              <w:t>LA1</w:t>
            </w:r>
            <w:r>
              <w:rPr>
                <w:color w:val="313131"/>
                <w:spacing w:val="-3"/>
                <w:w w:val="105"/>
                <w:sz w:val="21"/>
              </w:rPr>
              <w:t xml:space="preserve"> </w:t>
            </w:r>
            <w:r>
              <w:rPr>
                <w:color w:val="313131"/>
                <w:w w:val="105"/>
                <w:sz w:val="21"/>
              </w:rPr>
              <w:t>(1</w:t>
            </w:r>
            <w:r>
              <w:rPr>
                <w:color w:val="313131"/>
                <w:spacing w:val="10"/>
                <w:w w:val="105"/>
                <w:sz w:val="21"/>
              </w:rPr>
              <w:t xml:space="preserve"> </w:t>
            </w:r>
            <w:r>
              <w:rPr>
                <w:color w:val="313131"/>
                <w:spacing w:val="-2"/>
                <w:w w:val="105"/>
                <w:sz w:val="21"/>
              </w:rPr>
              <w:t>minute)</w:t>
            </w:r>
          </w:p>
        </w:tc>
      </w:tr>
      <w:tr w:rsidR="0050035E" w:rsidTr="0050035E">
        <w:trPr>
          <w:trHeight w:val="487"/>
        </w:trPr>
        <w:tc>
          <w:tcPr>
            <w:tcW w:w="1746" w:type="dxa"/>
            <w:tcBorders>
              <w:top w:val="single" w:sz="12" w:space="0" w:color="000000"/>
              <w:left w:val="single" w:sz="12" w:space="0" w:color="000000"/>
              <w:bottom w:val="single" w:sz="12" w:space="0" w:color="000000"/>
              <w:right w:val="single" w:sz="12" w:space="0" w:color="000000"/>
            </w:tcBorders>
          </w:tcPr>
          <w:p w:rsidR="0050035E" w:rsidRDefault="0050035E" w:rsidP="00FF0A28">
            <w:pPr>
              <w:pStyle w:val="TableParagraph"/>
              <w:spacing w:line="237" w:lineRule="exact"/>
              <w:ind w:left="139"/>
              <w:rPr>
                <w:sz w:val="21"/>
              </w:rPr>
            </w:pPr>
            <w:r>
              <w:rPr>
                <w:color w:val="313131"/>
                <w:w w:val="105"/>
                <w:sz w:val="21"/>
              </w:rPr>
              <w:t>17</w:t>
            </w:r>
            <w:r>
              <w:rPr>
                <w:color w:val="313131"/>
                <w:spacing w:val="1"/>
                <w:w w:val="105"/>
                <w:sz w:val="21"/>
              </w:rPr>
              <w:t xml:space="preserve"> </w:t>
            </w:r>
            <w:r>
              <w:rPr>
                <w:color w:val="313131"/>
                <w:spacing w:val="-2"/>
                <w:w w:val="105"/>
                <w:sz w:val="21"/>
              </w:rPr>
              <w:t>Excelsior</w:t>
            </w:r>
          </w:p>
          <w:p w:rsidR="0050035E" w:rsidRDefault="0050035E" w:rsidP="00FF0A28">
            <w:pPr>
              <w:pStyle w:val="TableParagraph"/>
              <w:spacing w:before="3" w:line="227" w:lineRule="exact"/>
              <w:ind w:left="140"/>
              <w:rPr>
                <w:sz w:val="21"/>
              </w:rPr>
            </w:pPr>
            <w:r>
              <w:rPr>
                <w:color w:val="313131"/>
                <w:spacing w:val="-2"/>
                <w:w w:val="105"/>
                <w:sz w:val="21"/>
              </w:rPr>
              <w:t>Avenue</w:t>
            </w:r>
          </w:p>
        </w:tc>
        <w:tc>
          <w:tcPr>
            <w:tcW w:w="1703" w:type="dxa"/>
            <w:tcBorders>
              <w:top w:val="single" w:sz="12" w:space="0" w:color="000000"/>
              <w:left w:val="single" w:sz="12" w:space="0" w:color="000000"/>
              <w:bottom w:val="single" w:sz="12" w:space="0" w:color="000000"/>
              <w:right w:val="single" w:sz="12" w:space="0" w:color="000000"/>
            </w:tcBorders>
          </w:tcPr>
          <w:p w:rsidR="0050035E" w:rsidRDefault="0050035E" w:rsidP="00FF0A28">
            <w:pPr>
              <w:pStyle w:val="TableParagraph"/>
              <w:spacing w:before="2"/>
              <w:ind w:left="138"/>
              <w:rPr>
                <w:sz w:val="21"/>
              </w:rPr>
            </w:pPr>
            <w:r>
              <w:rPr>
                <w:color w:val="313131"/>
                <w:spacing w:val="-5"/>
                <w:w w:val="105"/>
                <w:sz w:val="21"/>
              </w:rPr>
              <w:t>45</w:t>
            </w:r>
          </w:p>
        </w:tc>
        <w:tc>
          <w:tcPr>
            <w:tcW w:w="1702" w:type="dxa"/>
            <w:gridSpan w:val="2"/>
            <w:tcBorders>
              <w:top w:val="single" w:sz="12" w:space="0" w:color="000000"/>
              <w:left w:val="single" w:sz="12" w:space="0" w:color="000000"/>
              <w:bottom w:val="single" w:sz="12" w:space="0" w:color="000000"/>
              <w:right w:val="single" w:sz="12" w:space="0" w:color="000000"/>
            </w:tcBorders>
          </w:tcPr>
          <w:p w:rsidR="0050035E" w:rsidRDefault="0050035E" w:rsidP="00FF0A28">
            <w:pPr>
              <w:pStyle w:val="TableParagraph"/>
              <w:spacing w:before="2"/>
              <w:ind w:left="138"/>
              <w:rPr>
                <w:sz w:val="21"/>
              </w:rPr>
            </w:pPr>
            <w:r>
              <w:rPr>
                <w:color w:val="313131"/>
                <w:spacing w:val="-5"/>
                <w:w w:val="105"/>
                <w:sz w:val="21"/>
              </w:rPr>
              <w:t>42</w:t>
            </w:r>
          </w:p>
        </w:tc>
        <w:tc>
          <w:tcPr>
            <w:tcW w:w="1695" w:type="dxa"/>
            <w:gridSpan w:val="2"/>
            <w:tcBorders>
              <w:top w:val="single" w:sz="12" w:space="0" w:color="000000"/>
              <w:left w:val="single" w:sz="12" w:space="0" w:color="000000"/>
              <w:bottom w:val="single" w:sz="12" w:space="0" w:color="000000"/>
              <w:right w:val="single" w:sz="12" w:space="0" w:color="000000"/>
            </w:tcBorders>
          </w:tcPr>
          <w:p w:rsidR="0050035E" w:rsidRDefault="0050035E" w:rsidP="00FF0A28">
            <w:pPr>
              <w:pStyle w:val="TableParagraph"/>
              <w:spacing w:before="16"/>
              <w:ind w:left="139"/>
              <w:rPr>
                <w:sz w:val="21"/>
              </w:rPr>
            </w:pPr>
            <w:r>
              <w:rPr>
                <w:color w:val="313131"/>
                <w:spacing w:val="-5"/>
                <w:w w:val="105"/>
                <w:sz w:val="21"/>
              </w:rPr>
              <w:t>42</w:t>
            </w:r>
          </w:p>
        </w:tc>
        <w:tc>
          <w:tcPr>
            <w:tcW w:w="1710" w:type="dxa"/>
            <w:tcBorders>
              <w:top w:val="single" w:sz="12" w:space="0" w:color="000000"/>
              <w:left w:val="single" w:sz="12" w:space="0" w:color="000000"/>
              <w:bottom w:val="single" w:sz="12" w:space="0" w:color="000000"/>
              <w:right w:val="single" w:sz="18" w:space="0" w:color="000000"/>
            </w:tcBorders>
          </w:tcPr>
          <w:p w:rsidR="0050035E" w:rsidRDefault="0050035E" w:rsidP="00FF0A28">
            <w:pPr>
              <w:pStyle w:val="TableParagraph"/>
              <w:spacing w:before="24"/>
              <w:ind w:left="133"/>
              <w:rPr>
                <w:sz w:val="21"/>
              </w:rPr>
            </w:pPr>
            <w:r>
              <w:rPr>
                <w:color w:val="313131"/>
                <w:spacing w:val="-5"/>
                <w:w w:val="110"/>
                <w:sz w:val="21"/>
              </w:rPr>
              <w:t>58</w:t>
            </w:r>
          </w:p>
        </w:tc>
      </w:tr>
      <w:tr w:rsidR="0050035E" w:rsidTr="0050035E">
        <w:trPr>
          <w:trHeight w:val="488"/>
        </w:trPr>
        <w:tc>
          <w:tcPr>
            <w:tcW w:w="1746" w:type="dxa"/>
            <w:tcBorders>
              <w:top w:val="single" w:sz="12" w:space="0" w:color="000000"/>
              <w:left w:val="single" w:sz="12" w:space="0" w:color="000000"/>
              <w:bottom w:val="single" w:sz="12" w:space="0" w:color="000000"/>
              <w:right w:val="single" w:sz="12" w:space="0" w:color="000000"/>
            </w:tcBorders>
          </w:tcPr>
          <w:p w:rsidR="0050035E" w:rsidRDefault="0050035E" w:rsidP="00FF0A28">
            <w:pPr>
              <w:pStyle w:val="TableParagraph"/>
              <w:spacing w:line="231" w:lineRule="exact"/>
              <w:ind w:left="139"/>
              <w:rPr>
                <w:sz w:val="21"/>
              </w:rPr>
            </w:pPr>
            <w:r>
              <w:rPr>
                <w:color w:val="313131"/>
                <w:w w:val="105"/>
                <w:sz w:val="21"/>
              </w:rPr>
              <w:t>150</w:t>
            </w:r>
            <w:r>
              <w:rPr>
                <w:color w:val="313131"/>
                <w:spacing w:val="-3"/>
                <w:w w:val="110"/>
                <w:sz w:val="21"/>
              </w:rPr>
              <w:t xml:space="preserve"> </w:t>
            </w:r>
            <w:r>
              <w:rPr>
                <w:color w:val="313131"/>
                <w:spacing w:val="-4"/>
                <w:w w:val="110"/>
                <w:sz w:val="21"/>
              </w:rPr>
              <w:t>Dean</w:t>
            </w:r>
          </w:p>
          <w:p w:rsidR="0050035E" w:rsidRDefault="0050035E" w:rsidP="00FF0A28">
            <w:pPr>
              <w:pStyle w:val="TableParagraph"/>
              <w:spacing w:before="10" w:line="227" w:lineRule="exact"/>
              <w:ind w:left="137"/>
              <w:rPr>
                <w:sz w:val="21"/>
              </w:rPr>
            </w:pPr>
            <w:r>
              <w:rPr>
                <w:color w:val="313131"/>
                <w:spacing w:val="-2"/>
                <w:w w:val="105"/>
                <w:sz w:val="21"/>
              </w:rPr>
              <w:t>Street</w:t>
            </w:r>
          </w:p>
        </w:tc>
        <w:tc>
          <w:tcPr>
            <w:tcW w:w="1703" w:type="dxa"/>
            <w:tcBorders>
              <w:top w:val="single" w:sz="12" w:space="0" w:color="000000"/>
              <w:left w:val="single" w:sz="12" w:space="0" w:color="000000"/>
              <w:bottom w:val="single" w:sz="12" w:space="0" w:color="000000"/>
              <w:right w:val="single" w:sz="12" w:space="0" w:color="000000"/>
            </w:tcBorders>
          </w:tcPr>
          <w:p w:rsidR="0050035E" w:rsidRDefault="0050035E" w:rsidP="00FF0A28">
            <w:pPr>
              <w:pStyle w:val="TableParagraph"/>
              <w:spacing w:line="238" w:lineRule="exact"/>
              <w:ind w:left="130"/>
              <w:rPr>
                <w:sz w:val="21"/>
              </w:rPr>
            </w:pPr>
            <w:r>
              <w:rPr>
                <w:color w:val="313131"/>
                <w:spacing w:val="-5"/>
                <w:w w:val="105"/>
                <w:sz w:val="21"/>
              </w:rPr>
              <w:t>41</w:t>
            </w:r>
          </w:p>
        </w:tc>
        <w:tc>
          <w:tcPr>
            <w:tcW w:w="1702" w:type="dxa"/>
            <w:gridSpan w:val="2"/>
            <w:tcBorders>
              <w:top w:val="single" w:sz="12" w:space="0" w:color="000000"/>
              <w:left w:val="single" w:sz="12" w:space="0" w:color="000000"/>
              <w:bottom w:val="single" w:sz="12" w:space="0" w:color="000000"/>
              <w:right w:val="single" w:sz="12" w:space="0" w:color="000000"/>
            </w:tcBorders>
          </w:tcPr>
          <w:p w:rsidR="0050035E" w:rsidRDefault="0050035E" w:rsidP="00FF0A28">
            <w:pPr>
              <w:pStyle w:val="TableParagraph"/>
              <w:spacing w:before="4"/>
              <w:ind w:left="130"/>
              <w:rPr>
                <w:sz w:val="21"/>
              </w:rPr>
            </w:pPr>
            <w:r>
              <w:rPr>
                <w:color w:val="313131"/>
                <w:spacing w:val="-5"/>
                <w:w w:val="110"/>
                <w:sz w:val="21"/>
              </w:rPr>
              <w:t>40</w:t>
            </w:r>
          </w:p>
        </w:tc>
        <w:tc>
          <w:tcPr>
            <w:tcW w:w="1695" w:type="dxa"/>
            <w:gridSpan w:val="2"/>
            <w:tcBorders>
              <w:top w:val="single" w:sz="12" w:space="0" w:color="000000"/>
              <w:left w:val="single" w:sz="12" w:space="0" w:color="000000"/>
              <w:bottom w:val="single" w:sz="12" w:space="0" w:color="000000"/>
              <w:right w:val="single" w:sz="12" w:space="0" w:color="000000"/>
            </w:tcBorders>
          </w:tcPr>
          <w:p w:rsidR="0050035E" w:rsidRDefault="0050035E" w:rsidP="00FF0A28">
            <w:pPr>
              <w:pStyle w:val="TableParagraph"/>
              <w:spacing w:before="18"/>
              <w:ind w:left="131"/>
              <w:rPr>
                <w:sz w:val="21"/>
              </w:rPr>
            </w:pPr>
            <w:r>
              <w:rPr>
                <w:color w:val="313131"/>
                <w:spacing w:val="-5"/>
                <w:w w:val="110"/>
                <w:sz w:val="21"/>
              </w:rPr>
              <w:t>40</w:t>
            </w:r>
          </w:p>
        </w:tc>
        <w:tc>
          <w:tcPr>
            <w:tcW w:w="1710" w:type="dxa"/>
            <w:tcBorders>
              <w:top w:val="single" w:sz="12" w:space="0" w:color="000000"/>
              <w:left w:val="single" w:sz="12" w:space="0" w:color="000000"/>
              <w:bottom w:val="single" w:sz="12" w:space="0" w:color="000000"/>
              <w:right w:val="single" w:sz="18" w:space="0" w:color="000000"/>
            </w:tcBorders>
          </w:tcPr>
          <w:p w:rsidR="0050035E" w:rsidRDefault="0050035E" w:rsidP="00FF0A28">
            <w:pPr>
              <w:pStyle w:val="TableParagraph"/>
              <w:spacing w:before="26"/>
              <w:ind w:left="126"/>
              <w:rPr>
                <w:sz w:val="21"/>
              </w:rPr>
            </w:pPr>
            <w:r>
              <w:rPr>
                <w:color w:val="313131"/>
                <w:spacing w:val="-5"/>
                <w:w w:val="110"/>
                <w:sz w:val="21"/>
              </w:rPr>
              <w:t>54</w:t>
            </w:r>
          </w:p>
        </w:tc>
      </w:tr>
      <w:tr w:rsidR="0050035E" w:rsidTr="0050035E">
        <w:trPr>
          <w:trHeight w:val="496"/>
        </w:trPr>
        <w:tc>
          <w:tcPr>
            <w:tcW w:w="1746" w:type="dxa"/>
            <w:tcBorders>
              <w:top w:val="single" w:sz="12" w:space="0" w:color="000000"/>
              <w:left w:val="single" w:sz="12" w:space="0" w:color="000000"/>
              <w:bottom w:val="single" w:sz="12" w:space="0" w:color="000000"/>
              <w:right w:val="single" w:sz="12" w:space="0" w:color="000000"/>
            </w:tcBorders>
          </w:tcPr>
          <w:p w:rsidR="0050035E" w:rsidRDefault="0050035E" w:rsidP="00FF0A28">
            <w:pPr>
              <w:pStyle w:val="TableParagraph"/>
              <w:spacing w:line="231" w:lineRule="exact"/>
              <w:ind w:left="137"/>
              <w:rPr>
                <w:sz w:val="21"/>
              </w:rPr>
            </w:pPr>
            <w:r>
              <w:rPr>
                <w:color w:val="313131"/>
                <w:w w:val="105"/>
                <w:sz w:val="21"/>
              </w:rPr>
              <w:t>79</w:t>
            </w:r>
            <w:r>
              <w:rPr>
                <w:color w:val="313131"/>
                <w:spacing w:val="3"/>
                <w:w w:val="105"/>
                <w:sz w:val="21"/>
              </w:rPr>
              <w:t xml:space="preserve"> </w:t>
            </w:r>
            <w:r>
              <w:rPr>
                <w:color w:val="313131"/>
                <w:spacing w:val="-2"/>
                <w:w w:val="105"/>
                <w:sz w:val="21"/>
              </w:rPr>
              <w:t>Madeline</w:t>
            </w:r>
          </w:p>
          <w:p w:rsidR="0050035E" w:rsidRDefault="0050035E" w:rsidP="00FF0A28">
            <w:pPr>
              <w:pStyle w:val="TableParagraph"/>
              <w:spacing w:before="10" w:line="234" w:lineRule="exact"/>
              <w:ind w:left="137"/>
              <w:rPr>
                <w:sz w:val="21"/>
              </w:rPr>
            </w:pPr>
            <w:r>
              <w:rPr>
                <w:color w:val="313131"/>
                <w:spacing w:val="-2"/>
                <w:w w:val="105"/>
                <w:sz w:val="21"/>
              </w:rPr>
              <w:t>Street</w:t>
            </w:r>
          </w:p>
        </w:tc>
        <w:tc>
          <w:tcPr>
            <w:tcW w:w="1703" w:type="dxa"/>
            <w:tcBorders>
              <w:top w:val="single" w:sz="12" w:space="0" w:color="000000"/>
              <w:left w:val="single" w:sz="12" w:space="0" w:color="000000"/>
              <w:bottom w:val="single" w:sz="12" w:space="0" w:color="000000"/>
              <w:right w:val="single" w:sz="12" w:space="0" w:color="000000"/>
            </w:tcBorders>
          </w:tcPr>
          <w:p w:rsidR="0050035E" w:rsidRDefault="0050035E" w:rsidP="00FF0A28">
            <w:pPr>
              <w:pStyle w:val="TableParagraph"/>
              <w:spacing w:line="231" w:lineRule="exact"/>
              <w:ind w:left="130"/>
              <w:rPr>
                <w:sz w:val="21"/>
              </w:rPr>
            </w:pPr>
            <w:r>
              <w:rPr>
                <w:color w:val="313131"/>
                <w:spacing w:val="-5"/>
                <w:w w:val="105"/>
                <w:sz w:val="21"/>
              </w:rPr>
              <w:t>40</w:t>
            </w:r>
          </w:p>
        </w:tc>
        <w:tc>
          <w:tcPr>
            <w:tcW w:w="1702" w:type="dxa"/>
            <w:gridSpan w:val="2"/>
            <w:tcBorders>
              <w:top w:val="single" w:sz="12" w:space="0" w:color="000000"/>
              <w:left w:val="single" w:sz="12" w:space="0" w:color="000000"/>
              <w:bottom w:val="single" w:sz="12" w:space="0" w:color="000000"/>
              <w:right w:val="single" w:sz="12" w:space="0" w:color="000000"/>
            </w:tcBorders>
          </w:tcPr>
          <w:p w:rsidR="0050035E" w:rsidRDefault="0050035E" w:rsidP="00FF0A28">
            <w:pPr>
              <w:pStyle w:val="TableParagraph"/>
              <w:spacing w:before="4"/>
              <w:ind w:left="131"/>
              <w:rPr>
                <w:sz w:val="21"/>
              </w:rPr>
            </w:pPr>
            <w:r>
              <w:rPr>
                <w:color w:val="313131"/>
                <w:spacing w:val="-5"/>
                <w:w w:val="110"/>
                <w:sz w:val="21"/>
              </w:rPr>
              <w:t>37</w:t>
            </w:r>
          </w:p>
        </w:tc>
        <w:tc>
          <w:tcPr>
            <w:tcW w:w="1695" w:type="dxa"/>
            <w:gridSpan w:val="2"/>
            <w:tcBorders>
              <w:top w:val="single" w:sz="12" w:space="0" w:color="000000"/>
              <w:left w:val="single" w:sz="12" w:space="0" w:color="000000"/>
              <w:bottom w:val="single" w:sz="12" w:space="0" w:color="000000"/>
              <w:right w:val="single" w:sz="12" w:space="0" w:color="000000"/>
            </w:tcBorders>
          </w:tcPr>
          <w:p w:rsidR="0050035E" w:rsidRDefault="0050035E" w:rsidP="00FF0A28">
            <w:pPr>
              <w:pStyle w:val="TableParagraph"/>
              <w:spacing w:before="11"/>
              <w:ind w:left="132"/>
              <w:rPr>
                <w:sz w:val="21"/>
              </w:rPr>
            </w:pPr>
            <w:r>
              <w:rPr>
                <w:color w:val="313131"/>
                <w:spacing w:val="-5"/>
                <w:w w:val="110"/>
                <w:sz w:val="21"/>
              </w:rPr>
              <w:t>37</w:t>
            </w:r>
          </w:p>
        </w:tc>
        <w:tc>
          <w:tcPr>
            <w:tcW w:w="1710" w:type="dxa"/>
            <w:tcBorders>
              <w:top w:val="single" w:sz="12" w:space="0" w:color="000000"/>
              <w:left w:val="single" w:sz="12" w:space="0" w:color="000000"/>
              <w:bottom w:val="single" w:sz="12" w:space="0" w:color="000000"/>
              <w:right w:val="single" w:sz="18" w:space="0" w:color="000000"/>
            </w:tcBorders>
          </w:tcPr>
          <w:p w:rsidR="0050035E" w:rsidRDefault="0050035E" w:rsidP="00FF0A28">
            <w:pPr>
              <w:pStyle w:val="TableParagraph"/>
              <w:spacing w:before="26"/>
              <w:ind w:left="126"/>
              <w:rPr>
                <w:sz w:val="21"/>
              </w:rPr>
            </w:pPr>
            <w:r>
              <w:rPr>
                <w:color w:val="313131"/>
                <w:spacing w:val="-5"/>
                <w:w w:val="110"/>
                <w:sz w:val="21"/>
              </w:rPr>
              <w:t>52</w:t>
            </w:r>
          </w:p>
        </w:tc>
      </w:tr>
    </w:tbl>
    <w:p w:rsidR="0050035E" w:rsidRDefault="0050035E" w:rsidP="00C769FF">
      <w:pPr>
        <w:rPr>
          <w:rFonts w:ascii="Arial" w:hAnsi="Arial" w:cs="Arial"/>
          <w:sz w:val="22"/>
          <w:szCs w:val="20"/>
          <w:lang w:eastAsia="en-US"/>
        </w:rPr>
      </w:pPr>
      <w:r w:rsidRPr="0050035E">
        <w:rPr>
          <w:rFonts w:ascii="Arial" w:hAnsi="Arial" w:cs="Arial"/>
          <w:b/>
          <w:sz w:val="22"/>
          <w:szCs w:val="20"/>
          <w:lang w:eastAsia="en-US"/>
        </w:rPr>
        <w:t>Figure 16</w:t>
      </w:r>
      <w:r>
        <w:rPr>
          <w:rFonts w:ascii="Arial" w:hAnsi="Arial" w:cs="Arial"/>
          <w:sz w:val="22"/>
          <w:szCs w:val="20"/>
          <w:lang w:eastAsia="en-US"/>
        </w:rPr>
        <w:t xml:space="preserve"> – Noise Limits under Condition 76</w:t>
      </w:r>
    </w:p>
    <w:p w:rsidR="0050035E" w:rsidRDefault="0050035E" w:rsidP="00C769FF">
      <w:pPr>
        <w:rPr>
          <w:rFonts w:ascii="Arial" w:hAnsi="Arial" w:cs="Arial"/>
          <w:sz w:val="22"/>
          <w:szCs w:val="20"/>
          <w:lang w:eastAsia="en-US"/>
        </w:rPr>
      </w:pPr>
    </w:p>
    <w:p w:rsidR="00385EBA" w:rsidRDefault="0050035E" w:rsidP="00C769FF">
      <w:pPr>
        <w:rPr>
          <w:rFonts w:ascii="Arial" w:hAnsi="Arial" w:cs="Arial"/>
          <w:sz w:val="22"/>
          <w:szCs w:val="20"/>
          <w:lang w:eastAsia="en-US"/>
        </w:rPr>
      </w:pPr>
      <w:r>
        <w:rPr>
          <w:rFonts w:ascii="Arial" w:hAnsi="Arial" w:cs="Arial"/>
          <w:sz w:val="22"/>
          <w:szCs w:val="20"/>
          <w:lang w:eastAsia="en-US"/>
        </w:rPr>
        <w:t>The Applicant has provided an extract from the SLR report in the Noise Compliance Audit prepared by Waves Consulting (submitted with this Modification Application) which illustrates how the above criteria fits into the operational predicted noise level results prepared by SLR</w:t>
      </w:r>
    </w:p>
    <w:p w:rsidR="0050035E" w:rsidRDefault="0050035E" w:rsidP="00C769FF">
      <w:pPr>
        <w:rPr>
          <w:rFonts w:ascii="Arial" w:hAnsi="Arial" w:cs="Arial"/>
          <w:sz w:val="22"/>
          <w:szCs w:val="20"/>
          <w:lang w:eastAsia="en-US"/>
        </w:rPr>
      </w:pPr>
    </w:p>
    <w:p w:rsidR="0050035E" w:rsidRDefault="0050035E" w:rsidP="00C769FF">
      <w:pPr>
        <w:rPr>
          <w:rFonts w:ascii="Arial" w:hAnsi="Arial" w:cs="Arial"/>
          <w:sz w:val="22"/>
          <w:szCs w:val="20"/>
          <w:lang w:eastAsia="en-US"/>
        </w:rPr>
      </w:pPr>
      <w:r w:rsidRPr="0050035E">
        <w:rPr>
          <w:rFonts w:ascii="Arial" w:hAnsi="Arial" w:cs="Arial"/>
          <w:sz w:val="22"/>
          <w:szCs w:val="20"/>
          <w:lang w:eastAsia="en-US"/>
        </w:rPr>
        <w:t>Note (R1 = 17 Excelsior Avenue, R2 = 150 Dean Street, R8 = 79 Madeline Street).</w:t>
      </w:r>
    </w:p>
    <w:p w:rsidR="0050035E" w:rsidRDefault="0050035E" w:rsidP="00C769FF">
      <w:pPr>
        <w:rPr>
          <w:rFonts w:ascii="Arial" w:hAnsi="Arial" w:cs="Arial"/>
          <w:sz w:val="22"/>
          <w:szCs w:val="20"/>
          <w:lang w:eastAsia="en-US"/>
        </w:rPr>
      </w:pPr>
    </w:p>
    <w:p w:rsidR="0050035E" w:rsidRDefault="0050035E" w:rsidP="00C769FF">
      <w:pPr>
        <w:rPr>
          <w:rFonts w:ascii="Arial" w:hAnsi="Arial" w:cs="Arial"/>
          <w:sz w:val="22"/>
          <w:szCs w:val="20"/>
          <w:lang w:eastAsia="en-US"/>
        </w:rPr>
      </w:pPr>
      <w:r>
        <w:rPr>
          <w:rFonts w:ascii="Arial" w:hAnsi="Arial" w:cs="Arial"/>
          <w:noProof/>
          <w:sz w:val="22"/>
          <w:szCs w:val="20"/>
        </w:rPr>
        <w:drawing>
          <wp:inline distT="0" distB="0" distL="0" distR="0">
            <wp:extent cx="5719445" cy="1811655"/>
            <wp:effectExtent l="19050" t="19050" r="14605" b="171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19445" cy="1811655"/>
                    </a:xfrm>
                    <a:prstGeom prst="rect">
                      <a:avLst/>
                    </a:prstGeom>
                    <a:noFill/>
                    <a:ln>
                      <a:solidFill>
                        <a:schemeClr val="tx1"/>
                      </a:solidFill>
                    </a:ln>
                  </pic:spPr>
                </pic:pic>
              </a:graphicData>
            </a:graphic>
          </wp:inline>
        </w:drawing>
      </w:r>
    </w:p>
    <w:p w:rsidR="0050035E" w:rsidRPr="0050035E" w:rsidRDefault="0050035E" w:rsidP="00C769FF">
      <w:pPr>
        <w:rPr>
          <w:rFonts w:ascii="Arial" w:hAnsi="Arial" w:cs="Arial"/>
          <w:sz w:val="22"/>
          <w:szCs w:val="20"/>
          <w:lang w:eastAsia="en-US"/>
        </w:rPr>
      </w:pPr>
      <w:r>
        <w:rPr>
          <w:rFonts w:ascii="Arial" w:hAnsi="Arial" w:cs="Arial"/>
          <w:noProof/>
          <w:sz w:val="22"/>
          <w:szCs w:val="20"/>
        </w:rPr>
        <w:drawing>
          <wp:inline distT="0" distB="0" distL="0" distR="0">
            <wp:extent cx="5719445" cy="655320"/>
            <wp:effectExtent l="19050" t="19050" r="14605" b="1143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19445" cy="655320"/>
                    </a:xfrm>
                    <a:prstGeom prst="rect">
                      <a:avLst/>
                    </a:prstGeom>
                    <a:noFill/>
                    <a:ln>
                      <a:solidFill>
                        <a:schemeClr val="tx1"/>
                      </a:solidFill>
                    </a:ln>
                  </pic:spPr>
                </pic:pic>
              </a:graphicData>
            </a:graphic>
          </wp:inline>
        </w:drawing>
      </w:r>
    </w:p>
    <w:p w:rsidR="00385EBA" w:rsidRPr="0050035E" w:rsidRDefault="0050035E" w:rsidP="00C769FF">
      <w:pPr>
        <w:rPr>
          <w:rFonts w:ascii="Arial" w:hAnsi="Arial" w:cs="Arial"/>
          <w:sz w:val="22"/>
          <w:szCs w:val="22"/>
          <w:lang w:eastAsia="en-US"/>
        </w:rPr>
      </w:pPr>
      <w:r w:rsidRPr="0050035E">
        <w:rPr>
          <w:rFonts w:ascii="Arial" w:hAnsi="Arial" w:cs="Arial"/>
          <w:b/>
          <w:sz w:val="22"/>
          <w:szCs w:val="22"/>
          <w:lang w:eastAsia="en-US"/>
        </w:rPr>
        <w:lastRenderedPageBreak/>
        <w:t>Figure 17</w:t>
      </w:r>
      <w:r w:rsidRPr="0050035E">
        <w:rPr>
          <w:rFonts w:ascii="Arial" w:hAnsi="Arial" w:cs="Arial"/>
          <w:sz w:val="22"/>
          <w:szCs w:val="22"/>
          <w:lang w:eastAsia="en-US"/>
        </w:rPr>
        <w:t xml:space="preserve"> </w:t>
      </w:r>
      <w:r>
        <w:rPr>
          <w:rFonts w:ascii="Arial" w:hAnsi="Arial" w:cs="Arial"/>
          <w:sz w:val="22"/>
          <w:szCs w:val="22"/>
          <w:lang w:eastAsia="en-US"/>
        </w:rPr>
        <w:t>–</w:t>
      </w:r>
      <w:r w:rsidRPr="0050035E">
        <w:rPr>
          <w:rFonts w:ascii="Arial" w:hAnsi="Arial" w:cs="Arial"/>
          <w:sz w:val="22"/>
          <w:szCs w:val="22"/>
          <w:lang w:eastAsia="en-US"/>
        </w:rPr>
        <w:t xml:space="preserve"> </w:t>
      </w:r>
      <w:r>
        <w:rPr>
          <w:rFonts w:ascii="Arial" w:hAnsi="Arial" w:cs="Arial"/>
          <w:sz w:val="22"/>
          <w:szCs w:val="22"/>
          <w:lang w:eastAsia="en-US"/>
        </w:rPr>
        <w:t>Applicants extract from SLR report submitted and approved under parent Application (DA2015/177)</w:t>
      </w:r>
    </w:p>
    <w:p w:rsidR="0050035E" w:rsidRDefault="0050035E" w:rsidP="00C769FF">
      <w:pPr>
        <w:rPr>
          <w:rFonts w:ascii="Arial" w:hAnsi="Arial" w:cs="Arial"/>
          <w:szCs w:val="20"/>
          <w:lang w:eastAsia="en-US"/>
        </w:rPr>
      </w:pPr>
    </w:p>
    <w:p w:rsidR="0050035E" w:rsidRDefault="0050035E" w:rsidP="00C769FF">
      <w:pPr>
        <w:rPr>
          <w:rFonts w:ascii="Arial" w:hAnsi="Arial" w:cs="Arial"/>
          <w:sz w:val="22"/>
          <w:szCs w:val="20"/>
          <w:lang w:eastAsia="en-US"/>
        </w:rPr>
      </w:pPr>
      <w:r w:rsidRPr="0050035E">
        <w:rPr>
          <w:rFonts w:ascii="Arial" w:hAnsi="Arial" w:cs="Arial"/>
          <w:sz w:val="22"/>
          <w:szCs w:val="20"/>
          <w:lang w:eastAsia="en-US"/>
        </w:rPr>
        <w:t xml:space="preserve">The Applicant has also provided a useful image of where these receivers are located in the context of the site. </w:t>
      </w:r>
    </w:p>
    <w:p w:rsidR="0050035E" w:rsidRPr="0050035E" w:rsidRDefault="0050035E" w:rsidP="00C769FF">
      <w:pPr>
        <w:rPr>
          <w:rFonts w:ascii="Arial" w:hAnsi="Arial" w:cs="Arial"/>
          <w:sz w:val="22"/>
          <w:szCs w:val="20"/>
          <w:lang w:eastAsia="en-US"/>
        </w:rPr>
      </w:pPr>
      <w:r>
        <w:rPr>
          <w:rFonts w:ascii="Arial" w:hAnsi="Arial" w:cs="Arial"/>
          <w:noProof/>
          <w:sz w:val="22"/>
          <w:szCs w:val="20"/>
        </w:rPr>
        <w:drawing>
          <wp:inline distT="0" distB="0" distL="0" distR="0">
            <wp:extent cx="5434884" cy="5042030"/>
            <wp:effectExtent l="19050" t="19050" r="13970" b="2540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37058" cy="5044047"/>
                    </a:xfrm>
                    <a:prstGeom prst="rect">
                      <a:avLst/>
                    </a:prstGeom>
                    <a:noFill/>
                    <a:ln>
                      <a:solidFill>
                        <a:schemeClr val="tx1"/>
                      </a:solidFill>
                    </a:ln>
                  </pic:spPr>
                </pic:pic>
              </a:graphicData>
            </a:graphic>
          </wp:inline>
        </w:drawing>
      </w:r>
    </w:p>
    <w:p w:rsidR="0050035E" w:rsidRDefault="007103ED" w:rsidP="00C769FF">
      <w:pPr>
        <w:rPr>
          <w:rFonts w:ascii="Arial" w:hAnsi="Arial" w:cs="Arial"/>
          <w:sz w:val="22"/>
          <w:szCs w:val="22"/>
          <w:lang w:eastAsia="en-US"/>
        </w:rPr>
      </w:pPr>
      <w:r w:rsidRPr="0050035E">
        <w:rPr>
          <w:rFonts w:ascii="Arial" w:hAnsi="Arial" w:cs="Arial"/>
          <w:b/>
          <w:sz w:val="22"/>
          <w:szCs w:val="22"/>
          <w:lang w:eastAsia="en-US"/>
        </w:rPr>
        <w:t>Figure 1</w:t>
      </w:r>
      <w:r>
        <w:rPr>
          <w:rFonts w:ascii="Arial" w:hAnsi="Arial" w:cs="Arial"/>
          <w:b/>
          <w:sz w:val="22"/>
          <w:szCs w:val="22"/>
          <w:lang w:eastAsia="en-US"/>
        </w:rPr>
        <w:t>8</w:t>
      </w:r>
      <w:r w:rsidRPr="0050035E">
        <w:rPr>
          <w:rFonts w:ascii="Arial" w:hAnsi="Arial" w:cs="Arial"/>
          <w:sz w:val="22"/>
          <w:szCs w:val="22"/>
          <w:lang w:eastAsia="en-US"/>
        </w:rPr>
        <w:t xml:space="preserve"> </w:t>
      </w:r>
      <w:r>
        <w:rPr>
          <w:rFonts w:ascii="Arial" w:hAnsi="Arial" w:cs="Arial"/>
          <w:sz w:val="22"/>
          <w:szCs w:val="22"/>
          <w:lang w:eastAsia="en-US"/>
        </w:rPr>
        <w:t>–</w:t>
      </w:r>
      <w:r w:rsidRPr="0050035E">
        <w:rPr>
          <w:rFonts w:ascii="Arial" w:hAnsi="Arial" w:cs="Arial"/>
          <w:sz w:val="22"/>
          <w:szCs w:val="22"/>
          <w:lang w:eastAsia="en-US"/>
        </w:rPr>
        <w:t xml:space="preserve"> </w:t>
      </w:r>
      <w:r>
        <w:rPr>
          <w:rFonts w:ascii="Arial" w:hAnsi="Arial" w:cs="Arial"/>
          <w:sz w:val="22"/>
          <w:szCs w:val="22"/>
          <w:lang w:eastAsia="en-US"/>
        </w:rPr>
        <w:t>Applicants image in Wave Consulting report showing receivers relevant to Condition 76</w:t>
      </w:r>
    </w:p>
    <w:p w:rsidR="007103ED" w:rsidRDefault="007103ED" w:rsidP="00C769FF">
      <w:pPr>
        <w:rPr>
          <w:rFonts w:ascii="Arial" w:hAnsi="Arial" w:cs="Arial"/>
          <w:sz w:val="22"/>
          <w:szCs w:val="22"/>
          <w:lang w:eastAsia="en-US"/>
        </w:rPr>
      </w:pPr>
    </w:p>
    <w:p w:rsidR="007103ED" w:rsidRDefault="007103ED" w:rsidP="007103ED">
      <w:pPr>
        <w:rPr>
          <w:rFonts w:ascii="Arial" w:hAnsi="Arial" w:cs="Arial"/>
          <w:sz w:val="22"/>
          <w:szCs w:val="22"/>
        </w:rPr>
      </w:pPr>
      <w:r>
        <w:rPr>
          <w:rFonts w:ascii="Arial" w:hAnsi="Arial" w:cs="Arial"/>
          <w:sz w:val="22"/>
          <w:szCs w:val="22"/>
        </w:rPr>
        <w:t xml:space="preserve">Condition 9 requires auditing to be undertaken in accordance with the SLR criteria (PSNC) established in the approved acoustic assessments and does not directly reference the noise limits established by the EPA. This reflects some inconsistencies in the conditions applied with regard to acoustic attenuation and monitoring of the approved use. </w:t>
      </w:r>
    </w:p>
    <w:p w:rsidR="007103ED" w:rsidRDefault="007103ED" w:rsidP="007103ED">
      <w:pPr>
        <w:rPr>
          <w:rFonts w:ascii="Arial" w:hAnsi="Arial" w:cs="Arial"/>
          <w:sz w:val="22"/>
          <w:szCs w:val="22"/>
        </w:rPr>
      </w:pPr>
    </w:p>
    <w:p w:rsidR="007103ED" w:rsidRDefault="007103ED" w:rsidP="007103ED">
      <w:pPr>
        <w:rPr>
          <w:rFonts w:ascii="Arial" w:hAnsi="Arial" w:cs="Arial"/>
          <w:sz w:val="22"/>
          <w:szCs w:val="22"/>
        </w:rPr>
      </w:pPr>
      <w:r>
        <w:rPr>
          <w:rFonts w:ascii="Arial" w:hAnsi="Arial" w:cs="Arial"/>
          <w:sz w:val="22"/>
          <w:szCs w:val="22"/>
        </w:rPr>
        <w:t xml:space="preserve">The Applicant has proposed that it is the PSNC that should also be applied to Condition 76, rather than the EPA’s noise limits. </w:t>
      </w:r>
    </w:p>
    <w:p w:rsidR="007103ED" w:rsidRDefault="007103ED" w:rsidP="007103ED">
      <w:pPr>
        <w:rPr>
          <w:rFonts w:ascii="Arial" w:hAnsi="Arial" w:cs="Arial"/>
          <w:sz w:val="22"/>
          <w:szCs w:val="22"/>
        </w:rPr>
      </w:pPr>
    </w:p>
    <w:p w:rsidR="007103ED" w:rsidRDefault="007103ED" w:rsidP="007103ED">
      <w:pPr>
        <w:rPr>
          <w:rFonts w:ascii="Arial" w:hAnsi="Arial" w:cs="Arial"/>
          <w:sz w:val="22"/>
          <w:szCs w:val="22"/>
        </w:rPr>
      </w:pPr>
      <w:r>
        <w:rPr>
          <w:rFonts w:ascii="Arial" w:hAnsi="Arial" w:cs="Arial"/>
          <w:sz w:val="22"/>
          <w:szCs w:val="22"/>
        </w:rPr>
        <w:t>However, the EPA have provided direct advice to Council that the noise limits established in Condition 76 have been based on the NSW Industrial Noise Policy and Council agrees with the NSW EPA statements on the following:</w:t>
      </w:r>
    </w:p>
    <w:p w:rsidR="007103ED" w:rsidRDefault="007103ED" w:rsidP="007103ED">
      <w:pPr>
        <w:rPr>
          <w:rFonts w:ascii="Arial" w:hAnsi="Arial" w:cs="Arial"/>
          <w:sz w:val="22"/>
          <w:szCs w:val="22"/>
        </w:rPr>
      </w:pPr>
    </w:p>
    <w:p w:rsidR="007103ED" w:rsidRDefault="007103ED" w:rsidP="00B445ED">
      <w:pPr>
        <w:pStyle w:val="ListParagraph"/>
        <w:numPr>
          <w:ilvl w:val="0"/>
          <w:numId w:val="10"/>
        </w:numPr>
        <w:rPr>
          <w:rFonts w:ascii="Arial" w:hAnsi="Arial" w:cs="Arial"/>
          <w:sz w:val="22"/>
          <w:szCs w:val="22"/>
        </w:rPr>
      </w:pPr>
      <w:r w:rsidRPr="00130339">
        <w:rPr>
          <w:rFonts w:ascii="Arial" w:hAnsi="Arial" w:cs="Arial"/>
          <w:sz w:val="22"/>
          <w:szCs w:val="22"/>
        </w:rPr>
        <w:t>The Applicant has outlined the modifications are minor and will not increase noise generation</w:t>
      </w:r>
      <w:r>
        <w:rPr>
          <w:rFonts w:ascii="Arial" w:hAnsi="Arial" w:cs="Arial"/>
          <w:sz w:val="22"/>
          <w:szCs w:val="22"/>
        </w:rPr>
        <w:t>. Considering this, there should be no need to adjust the noise limits established in Condition 76.</w:t>
      </w:r>
    </w:p>
    <w:p w:rsidR="007103ED" w:rsidRDefault="007103ED" w:rsidP="00B445ED">
      <w:pPr>
        <w:pStyle w:val="ListParagraph"/>
        <w:numPr>
          <w:ilvl w:val="0"/>
          <w:numId w:val="10"/>
        </w:numPr>
        <w:rPr>
          <w:rFonts w:ascii="Arial" w:hAnsi="Arial" w:cs="Arial"/>
          <w:sz w:val="22"/>
          <w:szCs w:val="22"/>
        </w:rPr>
      </w:pPr>
      <w:r>
        <w:rPr>
          <w:rFonts w:ascii="Arial" w:hAnsi="Arial" w:cs="Arial"/>
          <w:sz w:val="22"/>
          <w:szCs w:val="22"/>
        </w:rPr>
        <w:lastRenderedPageBreak/>
        <w:t xml:space="preserve">If the Applicant believes the modifications would result in increased noise generation, an amended acoustic assessment would be required to establish new attenuation measures for the predicted increases in noise. </w:t>
      </w:r>
    </w:p>
    <w:p w:rsidR="007103ED" w:rsidRDefault="007103ED" w:rsidP="007103ED">
      <w:pPr>
        <w:rPr>
          <w:rFonts w:ascii="Arial" w:hAnsi="Arial" w:cs="Arial"/>
          <w:sz w:val="22"/>
          <w:szCs w:val="22"/>
        </w:rPr>
      </w:pPr>
    </w:p>
    <w:p w:rsidR="007103ED" w:rsidRDefault="007103ED" w:rsidP="007103ED">
      <w:pPr>
        <w:rPr>
          <w:rFonts w:ascii="Arial" w:hAnsi="Arial" w:cs="Arial"/>
          <w:sz w:val="22"/>
          <w:szCs w:val="22"/>
        </w:rPr>
      </w:pPr>
      <w:r>
        <w:rPr>
          <w:rFonts w:ascii="Arial" w:hAnsi="Arial" w:cs="Arial"/>
          <w:sz w:val="22"/>
          <w:szCs w:val="22"/>
        </w:rPr>
        <w:t xml:space="preserve">Accordingly, Council is not in a position to amend Condition 76 to adopt the PSNC provided by SLR, when the EPA has been </w:t>
      </w:r>
      <w:r w:rsidR="00B22704">
        <w:rPr>
          <w:rFonts w:ascii="Arial" w:hAnsi="Arial" w:cs="Arial"/>
          <w:sz w:val="22"/>
          <w:szCs w:val="22"/>
        </w:rPr>
        <w:t>clear in their</w:t>
      </w:r>
      <w:r>
        <w:rPr>
          <w:rFonts w:ascii="Arial" w:hAnsi="Arial" w:cs="Arial"/>
          <w:sz w:val="22"/>
          <w:szCs w:val="22"/>
        </w:rPr>
        <w:t xml:space="preserve"> advice regarding the noise limits applied in their original GTA’s. </w:t>
      </w:r>
    </w:p>
    <w:p w:rsidR="007103ED" w:rsidRDefault="007103ED" w:rsidP="007103ED">
      <w:pPr>
        <w:rPr>
          <w:rFonts w:ascii="Arial" w:hAnsi="Arial" w:cs="Arial"/>
          <w:sz w:val="22"/>
          <w:szCs w:val="22"/>
        </w:rPr>
      </w:pPr>
    </w:p>
    <w:p w:rsidR="007103ED" w:rsidRDefault="00B22704" w:rsidP="007103ED">
      <w:pPr>
        <w:rPr>
          <w:rFonts w:ascii="Arial" w:hAnsi="Arial" w:cs="Arial"/>
          <w:sz w:val="22"/>
          <w:szCs w:val="22"/>
        </w:rPr>
      </w:pPr>
      <w:r>
        <w:rPr>
          <w:rFonts w:ascii="Arial" w:hAnsi="Arial" w:cs="Arial"/>
          <w:sz w:val="22"/>
          <w:szCs w:val="22"/>
        </w:rPr>
        <w:t xml:space="preserve">Council is also unable to support the changes to MRF and PCF locations without an acoustic report that addresses the potential additional acoustic attenuation measures and provides a new program for auditing /verification following the amended layout. </w:t>
      </w:r>
      <w:r w:rsidR="00B40FAA">
        <w:rPr>
          <w:rFonts w:ascii="Arial" w:hAnsi="Arial" w:cs="Arial"/>
          <w:sz w:val="22"/>
          <w:szCs w:val="22"/>
        </w:rPr>
        <w:t xml:space="preserve">Based on the EPA’s advice, these new acoustic attenuation measures would also need to bring the operation into compliance with the existing noise limits set out under Condition 76. </w:t>
      </w:r>
      <w:r>
        <w:rPr>
          <w:rFonts w:ascii="Arial" w:hAnsi="Arial" w:cs="Arial"/>
          <w:sz w:val="22"/>
          <w:szCs w:val="22"/>
        </w:rPr>
        <w:t xml:space="preserve"> </w:t>
      </w:r>
    </w:p>
    <w:p w:rsidR="007103ED" w:rsidRDefault="007103ED" w:rsidP="007103ED">
      <w:pPr>
        <w:rPr>
          <w:rFonts w:ascii="Arial" w:hAnsi="Arial" w:cs="Arial"/>
          <w:sz w:val="22"/>
          <w:szCs w:val="22"/>
        </w:rPr>
      </w:pPr>
    </w:p>
    <w:p w:rsidR="00385EBA" w:rsidRPr="00385EBA" w:rsidRDefault="00385EBA" w:rsidP="00C769FF">
      <w:pPr>
        <w:rPr>
          <w:rFonts w:ascii="Arial" w:hAnsi="Arial" w:cs="Arial"/>
          <w:b/>
          <w:szCs w:val="20"/>
          <w:lang w:eastAsia="en-US"/>
        </w:rPr>
      </w:pPr>
      <w:r w:rsidRPr="00385EBA">
        <w:rPr>
          <w:rFonts w:ascii="Arial" w:hAnsi="Arial" w:cs="Arial"/>
          <w:b/>
          <w:szCs w:val="20"/>
          <w:lang w:eastAsia="en-US"/>
        </w:rPr>
        <w:t>Waste Management Impacts</w:t>
      </w:r>
    </w:p>
    <w:p w:rsidR="00385EBA" w:rsidRPr="00385EBA" w:rsidRDefault="00385EBA" w:rsidP="00C769FF">
      <w:pPr>
        <w:rPr>
          <w:rFonts w:ascii="Arial" w:hAnsi="Arial" w:cs="Arial"/>
          <w:szCs w:val="20"/>
          <w:lang w:eastAsia="en-US"/>
        </w:rPr>
      </w:pPr>
    </w:p>
    <w:p w:rsidR="00606EF1" w:rsidRDefault="00606EF1" w:rsidP="00606EF1">
      <w:pPr>
        <w:rPr>
          <w:rFonts w:ascii="Arial" w:hAnsi="Arial" w:cs="Arial"/>
          <w:sz w:val="22"/>
          <w:szCs w:val="22"/>
          <w:lang w:eastAsia="en-US"/>
        </w:rPr>
      </w:pPr>
      <w:r>
        <w:rPr>
          <w:rFonts w:ascii="Arial" w:hAnsi="Arial" w:cs="Arial"/>
          <w:sz w:val="22"/>
          <w:szCs w:val="20"/>
          <w:lang w:eastAsia="en-US"/>
        </w:rPr>
        <w:t xml:space="preserve">As outlined above under the assessment against Part H of SCDCP 2005, </w:t>
      </w:r>
      <w:r>
        <w:rPr>
          <w:rFonts w:ascii="Arial" w:hAnsi="Arial" w:cs="Arial"/>
          <w:sz w:val="22"/>
          <w:szCs w:val="22"/>
          <w:lang w:eastAsia="en-US"/>
        </w:rPr>
        <w:t>the Applicant has not provided sufficient information to justify the changes to Condition 38 which prohibits the external storage of baled and sorted waste.</w:t>
      </w:r>
    </w:p>
    <w:p w:rsidR="00606EF1" w:rsidRDefault="00606EF1" w:rsidP="00606EF1">
      <w:pPr>
        <w:rPr>
          <w:rFonts w:ascii="Arial" w:hAnsi="Arial" w:cs="Arial"/>
          <w:sz w:val="22"/>
          <w:szCs w:val="22"/>
          <w:lang w:eastAsia="en-US"/>
        </w:rPr>
      </w:pPr>
    </w:p>
    <w:p w:rsidR="00606EF1" w:rsidRDefault="00606EF1" w:rsidP="00606EF1">
      <w:pPr>
        <w:rPr>
          <w:rFonts w:ascii="Arial" w:hAnsi="Arial" w:cs="Arial"/>
          <w:sz w:val="22"/>
          <w:szCs w:val="22"/>
          <w:lang w:eastAsia="en-US"/>
        </w:rPr>
      </w:pPr>
      <w:r>
        <w:rPr>
          <w:rFonts w:ascii="Arial" w:hAnsi="Arial" w:cs="Arial"/>
          <w:sz w:val="22"/>
          <w:szCs w:val="22"/>
          <w:lang w:eastAsia="en-US"/>
        </w:rPr>
        <w:t xml:space="preserve">It is also noted that during Council’s site inspection, a number of uncovered external structures are currently being used for storage of baled and sorted waste (refer to Figure 14). On the approved site layout, these storage areas are identified </w:t>
      </w:r>
      <w:r>
        <w:rPr>
          <w:rFonts w:ascii="Arial" w:hAnsi="Arial" w:cs="Arial"/>
          <w:sz w:val="22"/>
          <w:szCs w:val="22"/>
          <w:lang w:eastAsia="en-US"/>
        </w:rPr>
        <w:t xml:space="preserve">as being rooved which presents </w:t>
      </w:r>
      <w:r>
        <w:rPr>
          <w:rFonts w:ascii="Arial" w:hAnsi="Arial" w:cs="Arial"/>
          <w:sz w:val="22"/>
          <w:szCs w:val="22"/>
          <w:lang w:eastAsia="en-US"/>
        </w:rPr>
        <w:t>additional non-compliance matters relating to Condition 38 and may further undermine the management of waste at the site.</w:t>
      </w:r>
    </w:p>
    <w:p w:rsidR="00606EF1" w:rsidRDefault="00606EF1" w:rsidP="00606EF1">
      <w:pPr>
        <w:rPr>
          <w:rFonts w:ascii="Arial" w:hAnsi="Arial" w:cs="Arial"/>
          <w:sz w:val="22"/>
          <w:szCs w:val="22"/>
          <w:lang w:eastAsia="en-US"/>
        </w:rPr>
      </w:pPr>
    </w:p>
    <w:p w:rsidR="00606EF1" w:rsidRDefault="00606EF1" w:rsidP="00606EF1">
      <w:pPr>
        <w:rPr>
          <w:rFonts w:ascii="Arial" w:hAnsi="Arial" w:cs="Arial"/>
          <w:sz w:val="22"/>
          <w:szCs w:val="22"/>
          <w:lang w:eastAsia="en-US"/>
        </w:rPr>
      </w:pPr>
      <w:r>
        <w:rPr>
          <w:rFonts w:ascii="Arial" w:hAnsi="Arial" w:cs="Arial"/>
          <w:sz w:val="22"/>
          <w:szCs w:val="22"/>
          <w:lang w:eastAsia="en-US"/>
        </w:rPr>
        <w:t xml:space="preserve">It is understood that condition 38 was imposed to reduce the potential for loose materials leaving the premises and no supplementary mitigation measures have been submitted by the Applicant to justify removal of the condition. </w:t>
      </w:r>
    </w:p>
    <w:p w:rsidR="00606EF1" w:rsidRDefault="00606EF1" w:rsidP="00606EF1">
      <w:pPr>
        <w:rPr>
          <w:rFonts w:ascii="Arial" w:hAnsi="Arial" w:cs="Arial"/>
          <w:sz w:val="22"/>
          <w:szCs w:val="22"/>
          <w:lang w:eastAsia="en-US"/>
        </w:rPr>
      </w:pPr>
    </w:p>
    <w:p w:rsidR="00C769FF" w:rsidRPr="00FD0339" w:rsidRDefault="00606EF1" w:rsidP="00606EF1">
      <w:pPr>
        <w:rPr>
          <w:rFonts w:ascii="Arial" w:hAnsi="Arial" w:cs="Arial"/>
          <w:szCs w:val="20"/>
          <w:lang w:eastAsia="en-US"/>
        </w:rPr>
      </w:pPr>
      <w:r w:rsidRPr="00FD0339">
        <w:rPr>
          <w:rFonts w:ascii="Arial" w:hAnsi="Arial" w:cs="Arial"/>
          <w:b/>
          <w:i/>
          <w:szCs w:val="20"/>
          <w:lang w:eastAsia="en-US"/>
        </w:rPr>
        <w:t xml:space="preserve"> </w:t>
      </w:r>
      <w:r w:rsidR="00C769FF" w:rsidRPr="00FD0339">
        <w:rPr>
          <w:rFonts w:ascii="Arial" w:hAnsi="Arial" w:cs="Arial"/>
          <w:b/>
          <w:i/>
          <w:szCs w:val="20"/>
          <w:lang w:eastAsia="en-US"/>
        </w:rPr>
        <w:t>(c)</w:t>
      </w:r>
      <w:r w:rsidR="00C769FF" w:rsidRPr="00FD0339">
        <w:rPr>
          <w:rFonts w:ascii="Arial" w:hAnsi="Arial" w:cs="Arial"/>
          <w:b/>
          <w:i/>
          <w:szCs w:val="20"/>
          <w:lang w:eastAsia="en-US"/>
        </w:rPr>
        <w:tab/>
        <w:t>the suitability of the site for the development,</w:t>
      </w:r>
    </w:p>
    <w:p w:rsidR="00C769FF" w:rsidRPr="00FD0339" w:rsidRDefault="00C769FF" w:rsidP="00C769FF">
      <w:pPr>
        <w:rPr>
          <w:rFonts w:ascii="Arial" w:hAnsi="Arial" w:cs="Arial"/>
          <w:szCs w:val="20"/>
          <w:lang w:eastAsia="en-US"/>
        </w:rPr>
      </w:pPr>
    </w:p>
    <w:p w:rsidR="008A246B" w:rsidRDefault="00C769FF" w:rsidP="00C769FF">
      <w:pPr>
        <w:rPr>
          <w:rFonts w:ascii="Arial" w:hAnsi="Arial" w:cs="Arial"/>
          <w:sz w:val="22"/>
          <w:szCs w:val="20"/>
          <w:lang w:eastAsia="en-US"/>
        </w:rPr>
      </w:pPr>
      <w:r w:rsidRPr="00FD0339">
        <w:rPr>
          <w:rFonts w:ascii="Arial" w:hAnsi="Arial" w:cs="Arial"/>
          <w:sz w:val="22"/>
          <w:szCs w:val="20"/>
          <w:lang w:eastAsia="en-US"/>
        </w:rPr>
        <w:t>It is considered that the proposed development</w:t>
      </w:r>
      <w:r w:rsidR="00963B06">
        <w:rPr>
          <w:rFonts w:ascii="Arial" w:hAnsi="Arial" w:cs="Arial"/>
          <w:sz w:val="22"/>
          <w:szCs w:val="20"/>
          <w:lang w:eastAsia="en-US"/>
        </w:rPr>
        <w:t>, as modified,</w:t>
      </w:r>
      <w:r w:rsidRPr="00FD0339">
        <w:rPr>
          <w:rFonts w:ascii="Arial" w:hAnsi="Arial" w:cs="Arial"/>
          <w:sz w:val="22"/>
          <w:szCs w:val="20"/>
          <w:lang w:eastAsia="en-US"/>
        </w:rPr>
        <w:t xml:space="preserve"> is of a scale and design that is suitable for the site having regard to its </w:t>
      </w:r>
      <w:r w:rsidR="008A246B">
        <w:rPr>
          <w:rFonts w:ascii="Arial" w:hAnsi="Arial" w:cs="Arial"/>
          <w:sz w:val="22"/>
          <w:szCs w:val="20"/>
          <w:lang w:eastAsia="en-US"/>
        </w:rPr>
        <w:t xml:space="preserve">size and shape, its topography and </w:t>
      </w:r>
      <w:r w:rsidRPr="00FD0339">
        <w:rPr>
          <w:rFonts w:ascii="Arial" w:hAnsi="Arial" w:cs="Arial"/>
          <w:sz w:val="22"/>
          <w:szCs w:val="20"/>
          <w:lang w:eastAsia="en-US"/>
        </w:rPr>
        <w:t>vegetation</w:t>
      </w:r>
      <w:r w:rsidR="008A246B">
        <w:rPr>
          <w:rFonts w:ascii="Arial" w:hAnsi="Arial" w:cs="Arial"/>
          <w:sz w:val="22"/>
          <w:szCs w:val="20"/>
          <w:lang w:eastAsia="en-US"/>
        </w:rPr>
        <w:t>.</w:t>
      </w:r>
    </w:p>
    <w:p w:rsidR="008A246B" w:rsidRDefault="008A246B" w:rsidP="00C769FF">
      <w:pPr>
        <w:rPr>
          <w:rFonts w:ascii="Arial" w:hAnsi="Arial" w:cs="Arial"/>
          <w:sz w:val="22"/>
          <w:szCs w:val="20"/>
          <w:lang w:eastAsia="en-US"/>
        </w:rPr>
      </w:pPr>
    </w:p>
    <w:p w:rsidR="00C769FF" w:rsidRPr="00FD0339" w:rsidRDefault="008A246B" w:rsidP="00C769FF">
      <w:pPr>
        <w:rPr>
          <w:rFonts w:ascii="Arial" w:hAnsi="Arial" w:cs="Arial"/>
          <w:sz w:val="22"/>
          <w:szCs w:val="20"/>
          <w:lang w:eastAsia="en-US"/>
        </w:rPr>
      </w:pPr>
      <w:r>
        <w:rPr>
          <w:rFonts w:ascii="Arial" w:hAnsi="Arial" w:cs="Arial"/>
          <w:sz w:val="22"/>
          <w:szCs w:val="20"/>
          <w:lang w:eastAsia="en-US"/>
        </w:rPr>
        <w:t>However, in</w:t>
      </w:r>
      <w:r w:rsidR="00606EF1">
        <w:rPr>
          <w:rFonts w:ascii="Arial" w:hAnsi="Arial" w:cs="Arial"/>
          <w:sz w:val="22"/>
          <w:szCs w:val="20"/>
          <w:lang w:eastAsia="en-US"/>
        </w:rPr>
        <w:t>sufficient</w:t>
      </w:r>
      <w:r>
        <w:rPr>
          <w:rFonts w:ascii="Arial" w:hAnsi="Arial" w:cs="Arial"/>
          <w:sz w:val="22"/>
          <w:szCs w:val="20"/>
          <w:lang w:eastAsia="en-US"/>
        </w:rPr>
        <w:t xml:space="preserve"> information has been </w:t>
      </w:r>
      <w:r w:rsidR="00606EF1">
        <w:rPr>
          <w:rFonts w:ascii="Arial" w:hAnsi="Arial" w:cs="Arial"/>
          <w:sz w:val="22"/>
          <w:szCs w:val="20"/>
          <w:lang w:eastAsia="en-US"/>
        </w:rPr>
        <w:t>provided</w:t>
      </w:r>
      <w:r>
        <w:rPr>
          <w:rFonts w:ascii="Arial" w:hAnsi="Arial" w:cs="Arial"/>
          <w:sz w:val="22"/>
          <w:szCs w:val="20"/>
          <w:lang w:eastAsia="en-US"/>
        </w:rPr>
        <w:t xml:space="preserve"> in relation to acoustic impacts and attenuation measures to support the proposed amendments to the site layout and amendments to Condition 76 to change the noise limits for the site. Accordingly, it is unclear whether the proposed modification is suitable for the site in the context of surrounding residential development. </w:t>
      </w:r>
    </w:p>
    <w:p w:rsidR="00C769FF" w:rsidRPr="00FD0339" w:rsidRDefault="00C769FF" w:rsidP="00C769FF">
      <w:pPr>
        <w:rPr>
          <w:rFonts w:ascii="Arial" w:hAnsi="Arial" w:cs="Arial"/>
          <w:color w:val="FF0000"/>
          <w:szCs w:val="20"/>
          <w:lang w:eastAsia="en-US"/>
        </w:rPr>
      </w:pPr>
    </w:p>
    <w:p w:rsidR="00C769FF" w:rsidRPr="00FD0339" w:rsidRDefault="00C769FF" w:rsidP="00C769FF">
      <w:pPr>
        <w:rPr>
          <w:rFonts w:ascii="Arial" w:hAnsi="Arial" w:cs="Arial"/>
          <w:b/>
          <w:i/>
          <w:szCs w:val="20"/>
          <w:lang w:eastAsia="en-US"/>
        </w:rPr>
      </w:pPr>
      <w:r w:rsidRPr="00FD0339">
        <w:rPr>
          <w:rFonts w:ascii="Arial" w:hAnsi="Arial" w:cs="Arial"/>
          <w:b/>
          <w:i/>
          <w:szCs w:val="20"/>
          <w:lang w:eastAsia="en-US"/>
        </w:rPr>
        <w:t>(d)</w:t>
      </w:r>
      <w:r w:rsidRPr="00FD0339">
        <w:rPr>
          <w:rFonts w:ascii="Arial" w:hAnsi="Arial" w:cs="Arial"/>
          <w:b/>
          <w:i/>
          <w:szCs w:val="20"/>
          <w:lang w:eastAsia="en-US"/>
        </w:rPr>
        <w:tab/>
        <w:t>any submissions made in accordance with this Act or the regulations,</w:t>
      </w:r>
    </w:p>
    <w:p w:rsidR="00C769FF" w:rsidRPr="00FD0339" w:rsidRDefault="00C769FF" w:rsidP="00C769FF">
      <w:pPr>
        <w:rPr>
          <w:rFonts w:ascii="Arial" w:hAnsi="Arial" w:cs="Arial"/>
          <w:b/>
          <w:i/>
          <w:szCs w:val="20"/>
          <w:lang w:eastAsia="en-US"/>
        </w:rPr>
      </w:pPr>
    </w:p>
    <w:p w:rsidR="00C769FF" w:rsidRPr="00FD0339" w:rsidRDefault="00C769FF" w:rsidP="00C769FF">
      <w:pPr>
        <w:rPr>
          <w:rFonts w:ascii="Arial" w:hAnsi="Arial" w:cs="Arial"/>
          <w:sz w:val="22"/>
          <w:szCs w:val="20"/>
          <w:lang w:eastAsia="en-US"/>
        </w:rPr>
      </w:pPr>
      <w:r w:rsidRPr="00FD0339">
        <w:rPr>
          <w:rFonts w:ascii="Arial" w:hAnsi="Arial" w:cs="Arial"/>
          <w:sz w:val="22"/>
          <w:szCs w:val="20"/>
          <w:lang w:eastAsia="en-US"/>
        </w:rPr>
        <w:t xml:space="preserve">In accordance with the provisions of Councils Community Participation Plan, the application was placed on neighbour notification for a period of fourteen (14) days where adjoining property owners were notified in writing of the proposal and invited to comment. </w:t>
      </w:r>
      <w:r w:rsidRPr="008A246B">
        <w:rPr>
          <w:rFonts w:ascii="Arial" w:hAnsi="Arial" w:cs="Arial"/>
          <w:sz w:val="22"/>
          <w:szCs w:val="20"/>
          <w:lang w:eastAsia="en-US"/>
        </w:rPr>
        <w:t xml:space="preserve"> </w:t>
      </w:r>
      <w:r w:rsidR="008A246B" w:rsidRPr="008A246B">
        <w:rPr>
          <w:rFonts w:ascii="Arial" w:hAnsi="Arial" w:cs="Arial"/>
          <w:sz w:val="22"/>
          <w:szCs w:val="20"/>
          <w:lang w:eastAsia="en-US"/>
        </w:rPr>
        <w:t xml:space="preserve">Three (3) </w:t>
      </w:r>
      <w:r w:rsidRPr="008A246B">
        <w:rPr>
          <w:rFonts w:ascii="Arial" w:hAnsi="Arial" w:cs="Arial"/>
          <w:sz w:val="22"/>
          <w:szCs w:val="20"/>
          <w:lang w:eastAsia="en-US"/>
        </w:rPr>
        <w:t>submissions were received raising the following concerns</w:t>
      </w:r>
      <w:r w:rsidRPr="00FD0339">
        <w:rPr>
          <w:rFonts w:ascii="Arial" w:hAnsi="Arial" w:cs="Arial"/>
          <w:sz w:val="22"/>
          <w:szCs w:val="20"/>
          <w:lang w:eastAsia="en-US"/>
        </w:rPr>
        <w:t xml:space="preserve">: </w:t>
      </w:r>
    </w:p>
    <w:p w:rsidR="00C769FF" w:rsidRPr="00FD0339" w:rsidRDefault="00C769FF" w:rsidP="00C769FF">
      <w:pPr>
        <w:rPr>
          <w:rFonts w:ascii="Arial" w:hAnsi="Arial" w:cs="Arial"/>
          <w:sz w:val="22"/>
          <w:szCs w:val="20"/>
          <w:lang w:eastAsia="en-US"/>
        </w:rPr>
      </w:pPr>
    </w:p>
    <w:p w:rsidR="00C769FF" w:rsidRPr="00FD0339" w:rsidRDefault="00C769FF" w:rsidP="008A246B">
      <w:pPr>
        <w:ind w:left="720" w:hanging="720"/>
        <w:rPr>
          <w:rFonts w:ascii="Arial" w:hAnsi="Arial" w:cs="Arial"/>
          <w:sz w:val="22"/>
          <w:szCs w:val="20"/>
          <w:lang w:eastAsia="en-US"/>
        </w:rPr>
      </w:pPr>
      <w:r w:rsidRPr="00FD0339">
        <w:rPr>
          <w:rFonts w:ascii="Arial" w:hAnsi="Arial" w:cs="Arial"/>
          <w:sz w:val="22"/>
          <w:szCs w:val="20"/>
          <w:lang w:eastAsia="en-US"/>
        </w:rPr>
        <w:t>1.</w:t>
      </w:r>
      <w:r w:rsidRPr="00FD0339">
        <w:rPr>
          <w:rFonts w:ascii="Arial" w:hAnsi="Arial" w:cs="Arial"/>
          <w:sz w:val="22"/>
          <w:szCs w:val="20"/>
          <w:lang w:eastAsia="en-US"/>
        </w:rPr>
        <w:tab/>
      </w:r>
      <w:r w:rsidR="008A246B" w:rsidRPr="008A246B">
        <w:rPr>
          <w:rFonts w:ascii="Arial" w:hAnsi="Arial" w:cs="Arial"/>
          <w:b/>
          <w:bCs/>
          <w:sz w:val="22"/>
          <w:szCs w:val="20"/>
          <w:lang w:eastAsia="en-US"/>
        </w:rPr>
        <w:t>The site is currently emitting uncomfortable noise emissions at early hours of the morning and during public holidays and the proposed Application will worsen the existing situation.</w:t>
      </w:r>
    </w:p>
    <w:p w:rsidR="00C769FF" w:rsidRPr="00FD0339" w:rsidRDefault="00C769FF" w:rsidP="00C769FF">
      <w:pPr>
        <w:rPr>
          <w:rFonts w:ascii="Arial" w:hAnsi="Arial" w:cs="Arial"/>
          <w:sz w:val="22"/>
          <w:szCs w:val="20"/>
          <w:lang w:eastAsia="en-US"/>
        </w:rPr>
      </w:pPr>
    </w:p>
    <w:p w:rsidR="00A87069" w:rsidRDefault="00C769FF" w:rsidP="00A87069">
      <w:pPr>
        <w:rPr>
          <w:rFonts w:ascii="Arial" w:hAnsi="Arial" w:cs="Arial"/>
          <w:i/>
          <w:sz w:val="22"/>
          <w:szCs w:val="22"/>
          <w:lang w:val="en-US"/>
        </w:rPr>
      </w:pPr>
      <w:r w:rsidRPr="00A87069">
        <w:rPr>
          <w:rFonts w:ascii="Arial" w:hAnsi="Arial" w:cs="Arial"/>
          <w:sz w:val="22"/>
          <w:szCs w:val="20"/>
          <w:u w:val="single"/>
          <w:lang w:eastAsia="en-US"/>
        </w:rPr>
        <w:t>Comment</w:t>
      </w:r>
      <w:r w:rsidR="008A246B" w:rsidRPr="00A87069">
        <w:rPr>
          <w:rFonts w:ascii="Arial" w:hAnsi="Arial" w:cs="Arial"/>
          <w:sz w:val="22"/>
          <w:szCs w:val="20"/>
          <w:u w:val="single"/>
          <w:lang w:eastAsia="en-US"/>
        </w:rPr>
        <w:t>:</w:t>
      </w:r>
      <w:r w:rsidR="008A246B">
        <w:rPr>
          <w:rFonts w:ascii="Arial" w:hAnsi="Arial" w:cs="Arial"/>
          <w:sz w:val="22"/>
          <w:szCs w:val="20"/>
          <w:lang w:eastAsia="en-US"/>
        </w:rPr>
        <w:t xml:space="preserve"> The submission is primarily a compliance matter and Council’s </w:t>
      </w:r>
      <w:r w:rsidR="00A87069">
        <w:rPr>
          <w:rFonts w:ascii="Arial" w:hAnsi="Arial" w:cs="Arial"/>
          <w:sz w:val="22"/>
          <w:szCs w:val="20"/>
          <w:lang w:eastAsia="en-US"/>
        </w:rPr>
        <w:t xml:space="preserve">Compliance and Regulatory Manager has advised </w:t>
      </w:r>
      <w:r w:rsidR="00606EF1" w:rsidRPr="00606EF1">
        <w:rPr>
          <w:rFonts w:ascii="Arial" w:hAnsi="Arial" w:cs="Arial"/>
          <w:i/>
          <w:sz w:val="22"/>
          <w:szCs w:val="20"/>
          <w:lang w:eastAsia="en-US"/>
        </w:rPr>
        <w:t>t</w:t>
      </w:r>
      <w:r w:rsidR="00A87069" w:rsidRPr="00DF739B">
        <w:rPr>
          <w:rFonts w:ascii="Arial" w:hAnsi="Arial" w:cs="Arial"/>
          <w:i/>
          <w:sz w:val="22"/>
          <w:szCs w:val="22"/>
          <w:lang w:val="en-US"/>
        </w:rPr>
        <w:t xml:space="preserve">he site has a history of breaching hours of operation, </w:t>
      </w:r>
      <w:r w:rsidR="00A87069" w:rsidRPr="00DF739B">
        <w:rPr>
          <w:rFonts w:ascii="Arial" w:hAnsi="Arial" w:cs="Arial"/>
          <w:i/>
          <w:sz w:val="22"/>
          <w:szCs w:val="22"/>
          <w:lang w:val="en-US"/>
        </w:rPr>
        <w:lastRenderedPageBreak/>
        <w:t>causing offensive noi</w:t>
      </w:r>
      <w:r w:rsidR="00A87069">
        <w:rPr>
          <w:rFonts w:ascii="Arial" w:hAnsi="Arial" w:cs="Arial"/>
          <w:i/>
          <w:sz w:val="22"/>
          <w:szCs w:val="22"/>
          <w:lang w:val="en-US"/>
        </w:rPr>
        <w:t>se to the surrounding residents and</w:t>
      </w:r>
      <w:r w:rsidR="00A87069" w:rsidRPr="00DF739B">
        <w:rPr>
          <w:rFonts w:ascii="Arial" w:hAnsi="Arial" w:cs="Arial"/>
          <w:i/>
          <w:sz w:val="22"/>
          <w:szCs w:val="22"/>
          <w:lang w:val="en-US"/>
        </w:rPr>
        <w:t xml:space="preserve"> is subject to ongoing noise complaints from surrounding residents. </w:t>
      </w:r>
    </w:p>
    <w:p w:rsidR="00A87069" w:rsidRDefault="00A87069" w:rsidP="00A87069">
      <w:pPr>
        <w:rPr>
          <w:rFonts w:ascii="Arial" w:hAnsi="Arial" w:cs="Arial"/>
          <w:i/>
          <w:sz w:val="22"/>
          <w:szCs w:val="22"/>
          <w:lang w:val="en-US"/>
        </w:rPr>
      </w:pPr>
    </w:p>
    <w:p w:rsidR="00A87069" w:rsidRPr="00A87069" w:rsidRDefault="00A87069" w:rsidP="00A87069">
      <w:pPr>
        <w:rPr>
          <w:rFonts w:ascii="Arial" w:hAnsi="Arial" w:cs="Arial"/>
          <w:sz w:val="22"/>
          <w:szCs w:val="22"/>
          <w:lang w:val="en-US"/>
        </w:rPr>
      </w:pPr>
      <w:r>
        <w:rPr>
          <w:rFonts w:ascii="Arial" w:hAnsi="Arial" w:cs="Arial"/>
          <w:sz w:val="22"/>
          <w:szCs w:val="22"/>
          <w:lang w:val="en-US"/>
        </w:rPr>
        <w:t>Noting the submission comment regarding the worsening of the existing situation due to the proposed modifications, it is noted in this assessment that Council does not have sufficient information to address this matter. Further, the Noise Audit provided by the Applicant demonstrates non-compliance with the noise limits under Condition 76.</w:t>
      </w:r>
    </w:p>
    <w:p w:rsidR="00C769FF" w:rsidRPr="00FD0339" w:rsidRDefault="00C769FF" w:rsidP="00C769FF">
      <w:pPr>
        <w:rPr>
          <w:rFonts w:ascii="Arial" w:hAnsi="Arial" w:cs="Arial"/>
          <w:sz w:val="22"/>
          <w:szCs w:val="20"/>
          <w:lang w:eastAsia="en-US"/>
        </w:rPr>
      </w:pPr>
    </w:p>
    <w:p w:rsidR="00C769FF" w:rsidRPr="00FD0339" w:rsidRDefault="00C769FF" w:rsidP="00A87069">
      <w:pPr>
        <w:ind w:left="720" w:hanging="720"/>
        <w:rPr>
          <w:rFonts w:ascii="Arial" w:hAnsi="Arial" w:cs="Arial"/>
          <w:bCs/>
          <w:iCs/>
          <w:sz w:val="22"/>
          <w:szCs w:val="20"/>
          <w:lang w:eastAsia="en-US"/>
        </w:rPr>
      </w:pPr>
      <w:r w:rsidRPr="00FD0339">
        <w:rPr>
          <w:rFonts w:ascii="Arial" w:hAnsi="Arial" w:cs="Arial"/>
          <w:bCs/>
          <w:iCs/>
          <w:sz w:val="22"/>
          <w:szCs w:val="20"/>
          <w:lang w:eastAsia="en-US"/>
        </w:rPr>
        <w:t>2.</w:t>
      </w:r>
      <w:r w:rsidRPr="00FD0339">
        <w:rPr>
          <w:rFonts w:ascii="Arial" w:hAnsi="Arial" w:cs="Arial"/>
          <w:bCs/>
          <w:iCs/>
          <w:sz w:val="22"/>
          <w:szCs w:val="20"/>
          <w:lang w:eastAsia="en-US"/>
        </w:rPr>
        <w:tab/>
      </w:r>
      <w:r w:rsidR="00A87069" w:rsidRPr="00A87069">
        <w:rPr>
          <w:rFonts w:ascii="Arial" w:hAnsi="Arial" w:cs="Arial"/>
          <w:b/>
          <w:iCs/>
          <w:sz w:val="22"/>
          <w:szCs w:val="20"/>
          <w:lang w:eastAsia="en-US"/>
        </w:rPr>
        <w:t>The site has not undertaken operation in accordance with the consent and the use of MRF in the rear shed will worsen the noise impacts. 24 hour operation should not be permitted and paper and cardboard stora</w:t>
      </w:r>
      <w:r w:rsidR="002F5AFB">
        <w:rPr>
          <w:rFonts w:ascii="Arial" w:hAnsi="Arial" w:cs="Arial"/>
          <w:b/>
          <w:iCs/>
          <w:sz w:val="22"/>
          <w:szCs w:val="20"/>
          <w:lang w:eastAsia="en-US"/>
        </w:rPr>
        <w:t>g</w:t>
      </w:r>
      <w:r w:rsidR="00A87069" w:rsidRPr="00A87069">
        <w:rPr>
          <w:rFonts w:ascii="Arial" w:hAnsi="Arial" w:cs="Arial"/>
          <w:b/>
          <w:iCs/>
          <w:sz w:val="22"/>
          <w:szCs w:val="20"/>
          <w:lang w:eastAsia="en-US"/>
        </w:rPr>
        <w:t xml:space="preserve">e should be distanced to reduce fire hazard. </w:t>
      </w:r>
    </w:p>
    <w:p w:rsidR="00C769FF" w:rsidRPr="00FD0339" w:rsidRDefault="00C769FF" w:rsidP="00C769FF">
      <w:pPr>
        <w:rPr>
          <w:rFonts w:ascii="Arial" w:hAnsi="Arial" w:cs="Arial"/>
          <w:sz w:val="22"/>
          <w:szCs w:val="20"/>
          <w:lang w:eastAsia="en-US"/>
        </w:rPr>
      </w:pPr>
    </w:p>
    <w:p w:rsidR="00C769FF" w:rsidRDefault="00C769FF" w:rsidP="00C769FF">
      <w:pPr>
        <w:rPr>
          <w:rFonts w:ascii="Arial" w:hAnsi="Arial" w:cs="Arial"/>
          <w:sz w:val="22"/>
          <w:szCs w:val="20"/>
          <w:lang w:eastAsia="en-US"/>
        </w:rPr>
      </w:pPr>
      <w:r w:rsidRPr="002F5AFB">
        <w:rPr>
          <w:rFonts w:ascii="Arial" w:hAnsi="Arial" w:cs="Arial"/>
          <w:sz w:val="22"/>
          <w:szCs w:val="20"/>
          <w:u w:val="single"/>
          <w:lang w:eastAsia="en-US"/>
        </w:rPr>
        <w:t>Comment</w:t>
      </w:r>
      <w:r w:rsidR="00A87069" w:rsidRPr="002F5AFB">
        <w:rPr>
          <w:rFonts w:ascii="Arial" w:hAnsi="Arial" w:cs="Arial"/>
          <w:sz w:val="22"/>
          <w:szCs w:val="20"/>
          <w:u w:val="single"/>
          <w:lang w:eastAsia="en-US"/>
        </w:rPr>
        <w:t>:</w:t>
      </w:r>
      <w:r w:rsidR="00A87069">
        <w:rPr>
          <w:rFonts w:ascii="Arial" w:hAnsi="Arial" w:cs="Arial"/>
          <w:sz w:val="22"/>
          <w:szCs w:val="20"/>
          <w:lang w:eastAsia="en-US"/>
        </w:rPr>
        <w:t xml:space="preserve"> </w:t>
      </w:r>
      <w:r w:rsidR="002F5AFB">
        <w:rPr>
          <w:rFonts w:ascii="Arial" w:hAnsi="Arial" w:cs="Arial"/>
          <w:sz w:val="22"/>
          <w:szCs w:val="20"/>
          <w:lang w:eastAsia="en-US"/>
        </w:rPr>
        <w:t>Refer above comments regarding compliance matters and the lack of information to determine the impacts associated with re-location of MRF to Building 2 and/or the merit in amending the noise limits established under Condition 76.</w:t>
      </w:r>
    </w:p>
    <w:p w:rsidR="002F5AFB" w:rsidRDefault="002F5AFB" w:rsidP="00C769FF">
      <w:pPr>
        <w:rPr>
          <w:rFonts w:ascii="Arial" w:hAnsi="Arial" w:cs="Arial"/>
          <w:sz w:val="22"/>
          <w:szCs w:val="20"/>
          <w:lang w:eastAsia="en-US"/>
        </w:rPr>
      </w:pPr>
    </w:p>
    <w:p w:rsidR="002F5AFB" w:rsidRPr="00FD0339" w:rsidRDefault="002F5AFB" w:rsidP="00C769FF">
      <w:pPr>
        <w:rPr>
          <w:rFonts w:ascii="Arial" w:hAnsi="Arial" w:cs="Arial"/>
          <w:sz w:val="22"/>
          <w:szCs w:val="20"/>
          <w:lang w:eastAsia="en-US"/>
        </w:rPr>
      </w:pPr>
      <w:r>
        <w:rPr>
          <w:rFonts w:ascii="Arial" w:hAnsi="Arial" w:cs="Arial"/>
          <w:sz w:val="22"/>
          <w:szCs w:val="20"/>
          <w:lang w:eastAsia="en-US"/>
        </w:rPr>
        <w:t xml:space="preserve">The existing consent and EPL license addresses fire hazard management. </w:t>
      </w:r>
    </w:p>
    <w:p w:rsidR="00C769FF" w:rsidRDefault="00C769FF" w:rsidP="00C769FF">
      <w:pPr>
        <w:rPr>
          <w:rFonts w:ascii="Arial" w:hAnsi="Arial" w:cs="Arial"/>
          <w:sz w:val="22"/>
          <w:szCs w:val="20"/>
          <w:lang w:eastAsia="en-US"/>
        </w:rPr>
      </w:pPr>
    </w:p>
    <w:p w:rsidR="002F5AFB" w:rsidRPr="00FD0339" w:rsidRDefault="002F5AFB" w:rsidP="00C769FF">
      <w:pPr>
        <w:rPr>
          <w:rFonts w:ascii="Arial" w:hAnsi="Arial" w:cs="Arial"/>
          <w:sz w:val="22"/>
          <w:szCs w:val="20"/>
          <w:lang w:eastAsia="en-US"/>
        </w:rPr>
      </w:pPr>
    </w:p>
    <w:p w:rsidR="002F5AFB" w:rsidRPr="00FD0339" w:rsidRDefault="002F5AFB" w:rsidP="002F5AFB">
      <w:pPr>
        <w:ind w:left="720" w:hanging="720"/>
        <w:rPr>
          <w:rFonts w:ascii="Arial" w:hAnsi="Arial" w:cs="Arial"/>
          <w:bCs/>
          <w:iCs/>
          <w:sz w:val="22"/>
          <w:szCs w:val="20"/>
          <w:lang w:eastAsia="en-US"/>
        </w:rPr>
      </w:pPr>
      <w:r>
        <w:rPr>
          <w:rFonts w:ascii="Arial" w:hAnsi="Arial" w:cs="Arial"/>
          <w:bCs/>
          <w:iCs/>
          <w:sz w:val="22"/>
          <w:szCs w:val="20"/>
          <w:lang w:eastAsia="en-US"/>
        </w:rPr>
        <w:t>3</w:t>
      </w:r>
      <w:r w:rsidRPr="00FD0339">
        <w:rPr>
          <w:rFonts w:ascii="Arial" w:hAnsi="Arial" w:cs="Arial"/>
          <w:bCs/>
          <w:iCs/>
          <w:sz w:val="22"/>
          <w:szCs w:val="20"/>
          <w:lang w:eastAsia="en-US"/>
        </w:rPr>
        <w:t>.</w:t>
      </w:r>
      <w:r w:rsidRPr="00FD0339">
        <w:rPr>
          <w:rFonts w:ascii="Arial" w:hAnsi="Arial" w:cs="Arial"/>
          <w:bCs/>
          <w:iCs/>
          <w:sz w:val="22"/>
          <w:szCs w:val="20"/>
          <w:lang w:eastAsia="en-US"/>
        </w:rPr>
        <w:tab/>
      </w:r>
      <w:r w:rsidRPr="00A87069">
        <w:rPr>
          <w:rFonts w:ascii="Arial" w:hAnsi="Arial" w:cs="Arial"/>
          <w:b/>
          <w:iCs/>
          <w:sz w:val="22"/>
          <w:szCs w:val="20"/>
          <w:lang w:eastAsia="en-US"/>
        </w:rPr>
        <w:t xml:space="preserve">The site </w:t>
      </w:r>
      <w:r>
        <w:rPr>
          <w:rFonts w:ascii="Arial" w:hAnsi="Arial" w:cs="Arial"/>
          <w:b/>
          <w:iCs/>
          <w:sz w:val="22"/>
          <w:szCs w:val="20"/>
          <w:lang w:eastAsia="en-US"/>
        </w:rPr>
        <w:t>has breached the conditions of consent imposed by the JRPP</w:t>
      </w:r>
      <w:r w:rsidR="0083579D">
        <w:rPr>
          <w:rFonts w:ascii="Arial" w:hAnsi="Arial" w:cs="Arial"/>
          <w:b/>
          <w:iCs/>
          <w:sz w:val="22"/>
          <w:szCs w:val="20"/>
          <w:lang w:eastAsia="en-US"/>
        </w:rPr>
        <w:t xml:space="preserve">, with roller doors open day and night (Condition 5). </w:t>
      </w:r>
      <w:r w:rsidR="0083579D" w:rsidRPr="0083579D">
        <w:rPr>
          <w:rFonts w:ascii="Arial" w:hAnsi="Arial" w:cs="Arial"/>
          <w:b/>
          <w:iCs/>
          <w:sz w:val="22"/>
          <w:szCs w:val="20"/>
          <w:lang w:eastAsia="en-US"/>
        </w:rPr>
        <w:t>Because of the longer hours of operations and the noisier nature of the processing it is unacceptable that the MRF be allowed to relocate to building 2 as this is significantly closer to residents, being only approximately 50m from the closest homes. There is nothing to prevent this noise travelling to the closest homes and beyond. The noise heard from Polytrade when Aussie Skips is not operating with the existing building usage is already unacceptable, but to allow this noise and a 4.30 am start with the dumping of garbage trucks full of heavy recyclable waste, is unacceptable.</w:t>
      </w:r>
    </w:p>
    <w:p w:rsidR="002F5AFB" w:rsidRPr="002F5AFB" w:rsidRDefault="002F5AFB" w:rsidP="002F5AFB">
      <w:pPr>
        <w:rPr>
          <w:rFonts w:ascii="Arial" w:hAnsi="Arial" w:cs="Arial"/>
          <w:sz w:val="22"/>
          <w:szCs w:val="20"/>
          <w:u w:val="single"/>
          <w:lang w:eastAsia="en-US"/>
        </w:rPr>
      </w:pPr>
    </w:p>
    <w:p w:rsidR="00EA69D8" w:rsidRDefault="002F5AFB" w:rsidP="002F5AFB">
      <w:pPr>
        <w:rPr>
          <w:rFonts w:ascii="Arial" w:hAnsi="Arial" w:cs="Arial"/>
          <w:sz w:val="22"/>
          <w:szCs w:val="20"/>
          <w:lang w:eastAsia="en-US"/>
        </w:rPr>
      </w:pPr>
      <w:r w:rsidRPr="002F5AFB">
        <w:rPr>
          <w:rFonts w:ascii="Arial" w:hAnsi="Arial" w:cs="Arial"/>
          <w:sz w:val="22"/>
          <w:szCs w:val="20"/>
          <w:u w:val="single"/>
          <w:lang w:eastAsia="en-US"/>
        </w:rPr>
        <w:t>Comment:</w:t>
      </w:r>
      <w:r>
        <w:rPr>
          <w:rFonts w:ascii="Arial" w:hAnsi="Arial" w:cs="Arial"/>
          <w:sz w:val="22"/>
          <w:szCs w:val="20"/>
          <w:lang w:eastAsia="en-US"/>
        </w:rPr>
        <w:t xml:space="preserve"> </w:t>
      </w:r>
      <w:r w:rsidR="00D24EAE">
        <w:rPr>
          <w:rFonts w:ascii="Arial" w:hAnsi="Arial" w:cs="Arial"/>
          <w:sz w:val="22"/>
          <w:szCs w:val="20"/>
          <w:lang w:eastAsia="en-US"/>
        </w:rPr>
        <w:t>The objection outlines that roller doors are not permitted to be open during day time hours</w:t>
      </w:r>
      <w:r w:rsidR="00EA69D8">
        <w:rPr>
          <w:rFonts w:ascii="Arial" w:hAnsi="Arial" w:cs="Arial"/>
          <w:sz w:val="22"/>
          <w:szCs w:val="20"/>
          <w:lang w:eastAsia="en-US"/>
        </w:rPr>
        <w:t>, which is generally reflected in the below condition:</w:t>
      </w:r>
    </w:p>
    <w:p w:rsidR="00EA69D8" w:rsidRDefault="00EA69D8" w:rsidP="002F5AFB">
      <w:pPr>
        <w:rPr>
          <w:rFonts w:ascii="Arial" w:hAnsi="Arial" w:cs="Arial"/>
          <w:sz w:val="22"/>
          <w:szCs w:val="20"/>
          <w:lang w:eastAsia="en-US"/>
        </w:rPr>
      </w:pPr>
    </w:p>
    <w:p w:rsidR="00EA69D8" w:rsidRPr="00EA69D8" w:rsidRDefault="00EA69D8" w:rsidP="00EA69D8">
      <w:pPr>
        <w:ind w:left="720"/>
        <w:rPr>
          <w:rFonts w:ascii="Arial" w:hAnsi="Arial" w:cs="Arial"/>
          <w:i/>
          <w:sz w:val="22"/>
          <w:szCs w:val="20"/>
          <w:lang w:eastAsia="en-US"/>
        </w:rPr>
      </w:pPr>
      <w:r w:rsidRPr="00EA69D8">
        <w:rPr>
          <w:rFonts w:ascii="Arial" w:hAnsi="Arial" w:cs="Arial"/>
          <w:i/>
          <w:sz w:val="22"/>
          <w:szCs w:val="20"/>
          <w:lang w:eastAsia="en-US"/>
        </w:rPr>
        <w:t>Condition 37 - All operations/activities shall be carried out wholly within the building. The roller doors shall remain closed at all times when delivery and dispatch is not occurring.</w:t>
      </w:r>
    </w:p>
    <w:p w:rsidR="00EA69D8" w:rsidRDefault="00EA69D8" w:rsidP="002F5AFB">
      <w:pPr>
        <w:rPr>
          <w:rFonts w:ascii="Arial" w:hAnsi="Arial" w:cs="Arial"/>
          <w:sz w:val="22"/>
          <w:szCs w:val="20"/>
          <w:lang w:eastAsia="en-US"/>
        </w:rPr>
      </w:pPr>
    </w:p>
    <w:p w:rsidR="00EA69D8" w:rsidRDefault="00EA69D8" w:rsidP="002F5AFB">
      <w:pPr>
        <w:rPr>
          <w:rFonts w:ascii="Arial" w:hAnsi="Arial" w:cs="Arial"/>
          <w:sz w:val="22"/>
          <w:szCs w:val="20"/>
          <w:lang w:eastAsia="en-US"/>
        </w:rPr>
      </w:pPr>
      <w:r>
        <w:rPr>
          <w:rFonts w:ascii="Arial" w:hAnsi="Arial" w:cs="Arial"/>
          <w:sz w:val="22"/>
          <w:szCs w:val="20"/>
          <w:lang w:eastAsia="en-US"/>
        </w:rPr>
        <w:t xml:space="preserve">The Applicant’s concerns regarding roller doors being left open have some merit and Council’s </w:t>
      </w:r>
      <w:r w:rsidRPr="00DF739B">
        <w:rPr>
          <w:rFonts w:ascii="Arial" w:hAnsi="Arial" w:cs="Arial"/>
          <w:sz w:val="22"/>
          <w:szCs w:val="20"/>
          <w:lang w:eastAsia="en-US"/>
        </w:rPr>
        <w:t>manager of Compliance and Regulatory Services</w:t>
      </w:r>
      <w:r>
        <w:rPr>
          <w:rFonts w:ascii="Arial" w:hAnsi="Arial" w:cs="Arial"/>
          <w:sz w:val="22"/>
          <w:szCs w:val="20"/>
          <w:lang w:eastAsia="en-US"/>
        </w:rPr>
        <w:t xml:space="preserve"> has outlined this matter has been raised with the owner, however more generally in relation to the closing of roller doors during cleaning periods (10pm to 5am). </w:t>
      </w:r>
    </w:p>
    <w:p w:rsidR="00EA69D8" w:rsidRDefault="00EA69D8" w:rsidP="002F5AFB">
      <w:pPr>
        <w:rPr>
          <w:rFonts w:ascii="Arial" w:hAnsi="Arial" w:cs="Arial"/>
          <w:sz w:val="22"/>
          <w:szCs w:val="20"/>
          <w:lang w:eastAsia="en-US"/>
        </w:rPr>
      </w:pPr>
    </w:p>
    <w:p w:rsidR="00EA69D8" w:rsidRDefault="00EA69D8" w:rsidP="002F5AFB">
      <w:pPr>
        <w:rPr>
          <w:rFonts w:ascii="Arial" w:hAnsi="Arial" w:cs="Arial"/>
          <w:sz w:val="22"/>
          <w:szCs w:val="20"/>
          <w:lang w:eastAsia="en-US"/>
        </w:rPr>
      </w:pPr>
      <w:r>
        <w:rPr>
          <w:rFonts w:ascii="Arial" w:hAnsi="Arial" w:cs="Arial"/>
          <w:sz w:val="22"/>
          <w:szCs w:val="20"/>
          <w:lang w:eastAsia="en-US"/>
        </w:rPr>
        <w:t>In the context of the proposed modification</w:t>
      </w:r>
      <w:r w:rsidR="00F11E1F">
        <w:rPr>
          <w:rFonts w:ascii="Arial" w:hAnsi="Arial" w:cs="Arial"/>
          <w:sz w:val="22"/>
          <w:szCs w:val="20"/>
          <w:lang w:eastAsia="en-US"/>
        </w:rPr>
        <w:t xml:space="preserve">, the above compliance concerns are relevant to the Applicant’s proposal to modify the noise limits set by the EPA and modify the overall layout without proposed mitigation measures within an acoustic report. </w:t>
      </w:r>
      <w:r w:rsidR="00606EF1">
        <w:rPr>
          <w:rFonts w:ascii="Arial" w:hAnsi="Arial" w:cs="Arial"/>
          <w:sz w:val="22"/>
          <w:szCs w:val="20"/>
          <w:lang w:eastAsia="en-US"/>
        </w:rPr>
        <w:t>The</w:t>
      </w:r>
      <w:r w:rsidR="00F11E1F">
        <w:rPr>
          <w:rFonts w:ascii="Arial" w:hAnsi="Arial" w:cs="Arial"/>
          <w:sz w:val="22"/>
          <w:szCs w:val="20"/>
          <w:lang w:eastAsia="en-US"/>
        </w:rPr>
        <w:t xml:space="preserve"> above concern reinforces the assessment conclusions outlined elsewhere in this report. </w:t>
      </w:r>
    </w:p>
    <w:p w:rsidR="00EA69D8" w:rsidRDefault="00EA69D8" w:rsidP="002F5AFB">
      <w:pPr>
        <w:rPr>
          <w:rFonts w:ascii="Arial" w:hAnsi="Arial" w:cs="Arial"/>
          <w:sz w:val="22"/>
          <w:szCs w:val="20"/>
          <w:lang w:eastAsia="en-US"/>
        </w:rPr>
      </w:pPr>
    </w:p>
    <w:p w:rsidR="00C769FF" w:rsidRPr="00FD0339" w:rsidRDefault="00F11E1F" w:rsidP="00C769FF">
      <w:pPr>
        <w:rPr>
          <w:rFonts w:ascii="Arial" w:hAnsi="Arial" w:cs="Arial"/>
          <w:b/>
          <w:i/>
          <w:szCs w:val="20"/>
          <w:lang w:eastAsia="en-US"/>
        </w:rPr>
      </w:pPr>
      <w:r w:rsidRPr="00FD0339">
        <w:rPr>
          <w:rFonts w:ascii="Arial" w:hAnsi="Arial" w:cs="Arial"/>
          <w:b/>
          <w:i/>
          <w:szCs w:val="20"/>
          <w:lang w:eastAsia="en-US"/>
        </w:rPr>
        <w:t xml:space="preserve"> </w:t>
      </w:r>
      <w:r w:rsidR="00C769FF" w:rsidRPr="00FD0339">
        <w:rPr>
          <w:rFonts w:ascii="Arial" w:hAnsi="Arial" w:cs="Arial"/>
          <w:b/>
          <w:i/>
          <w:szCs w:val="20"/>
          <w:lang w:eastAsia="en-US"/>
        </w:rPr>
        <w:t>(e)</w:t>
      </w:r>
      <w:r w:rsidR="00C769FF" w:rsidRPr="00FD0339">
        <w:rPr>
          <w:rFonts w:ascii="Arial" w:hAnsi="Arial" w:cs="Arial"/>
          <w:b/>
          <w:i/>
          <w:szCs w:val="20"/>
          <w:lang w:eastAsia="en-US"/>
        </w:rPr>
        <w:tab/>
        <w:t>the public interest.</w:t>
      </w:r>
    </w:p>
    <w:p w:rsidR="00C769FF" w:rsidRPr="00FD0339" w:rsidRDefault="00C769FF" w:rsidP="00C769FF">
      <w:pPr>
        <w:rPr>
          <w:rFonts w:ascii="Arial" w:hAnsi="Arial" w:cs="Arial"/>
          <w:b/>
          <w:i/>
          <w:szCs w:val="20"/>
          <w:lang w:eastAsia="en-US"/>
        </w:rPr>
      </w:pPr>
    </w:p>
    <w:p w:rsidR="00B936DD" w:rsidRPr="00FD0339" w:rsidRDefault="00B936DD" w:rsidP="00C769FF">
      <w:pPr>
        <w:rPr>
          <w:rFonts w:ascii="Arial" w:hAnsi="Arial" w:cs="Arial"/>
          <w:sz w:val="22"/>
          <w:szCs w:val="20"/>
          <w:lang w:eastAsia="en-US"/>
        </w:rPr>
      </w:pPr>
      <w:r>
        <w:rPr>
          <w:rFonts w:ascii="Arial" w:hAnsi="Arial" w:cs="Arial"/>
          <w:sz w:val="22"/>
          <w:szCs w:val="20"/>
          <w:lang w:eastAsia="en-US"/>
        </w:rPr>
        <w:t xml:space="preserve">The Application is not in the public interest as the proposed modification is not supported by adequate investigation into the potentially offensive noise emissions. </w:t>
      </w:r>
    </w:p>
    <w:p w:rsidR="00C769FF" w:rsidRPr="00FD0339" w:rsidRDefault="00C769FF" w:rsidP="00C769FF">
      <w:pPr>
        <w:rPr>
          <w:rFonts w:ascii="Arial" w:hAnsi="Arial" w:cs="Arial"/>
          <w:sz w:val="20"/>
          <w:szCs w:val="23"/>
          <w:lang w:eastAsia="en-US"/>
        </w:rPr>
      </w:pPr>
    </w:p>
    <w:p w:rsidR="000070BF" w:rsidRPr="00464F20" w:rsidRDefault="000070BF" w:rsidP="000070BF">
      <w:pPr>
        <w:rPr>
          <w:rFonts w:ascii="Arial" w:hAnsi="Arial" w:cs="Arial"/>
          <w:b/>
          <w:sz w:val="22"/>
          <w:szCs w:val="22"/>
          <w:lang w:eastAsia="en-US"/>
        </w:rPr>
      </w:pPr>
      <w:bookmarkStart w:id="5" w:name="_Hlk85453433"/>
      <w:r w:rsidRPr="00464F20">
        <w:rPr>
          <w:rFonts w:ascii="Arial" w:hAnsi="Arial" w:cs="Arial"/>
          <w:b/>
          <w:sz w:val="22"/>
          <w:szCs w:val="22"/>
          <w:lang w:eastAsia="en-US"/>
        </w:rPr>
        <w:t>Local Infrastructure Contributions</w:t>
      </w:r>
    </w:p>
    <w:p w:rsidR="000070BF" w:rsidRPr="00464F20" w:rsidRDefault="000070BF" w:rsidP="000070BF">
      <w:pPr>
        <w:rPr>
          <w:rFonts w:ascii="Arial" w:hAnsi="Arial" w:cs="Arial"/>
          <w:sz w:val="22"/>
          <w:szCs w:val="22"/>
          <w:lang w:eastAsia="en-US"/>
        </w:rPr>
      </w:pPr>
    </w:p>
    <w:p w:rsidR="000070BF" w:rsidRPr="00464F20" w:rsidRDefault="000070BF" w:rsidP="000070BF">
      <w:pPr>
        <w:rPr>
          <w:rFonts w:ascii="Arial" w:hAnsi="Arial" w:cs="Arial"/>
          <w:sz w:val="22"/>
          <w:szCs w:val="22"/>
          <w:lang w:eastAsia="en-US"/>
        </w:rPr>
      </w:pPr>
      <w:r w:rsidRPr="00464F20">
        <w:rPr>
          <w:rFonts w:ascii="Arial" w:hAnsi="Arial" w:cs="Arial"/>
          <w:sz w:val="22"/>
          <w:szCs w:val="22"/>
          <w:lang w:eastAsia="en-US"/>
        </w:rPr>
        <w:lastRenderedPageBreak/>
        <w:t xml:space="preserve">Section 7.13 of the EP&amp;A Act 1979 relates to the collection of monetary contributions from applicants for use in developing key local infrastructure. This section prescribes in part as follows: </w:t>
      </w:r>
    </w:p>
    <w:p w:rsidR="000070BF" w:rsidRPr="00464F20" w:rsidRDefault="000070BF" w:rsidP="000070BF">
      <w:pPr>
        <w:rPr>
          <w:rFonts w:ascii="Arial" w:hAnsi="Arial" w:cs="Arial"/>
          <w:sz w:val="22"/>
          <w:szCs w:val="22"/>
          <w:lang w:eastAsia="en-US"/>
        </w:rPr>
      </w:pPr>
    </w:p>
    <w:p w:rsidR="000070BF" w:rsidRPr="00464F20" w:rsidRDefault="000070BF" w:rsidP="000070BF">
      <w:pPr>
        <w:rPr>
          <w:rFonts w:ascii="Arial" w:hAnsi="Arial" w:cs="Arial"/>
          <w:sz w:val="22"/>
          <w:szCs w:val="22"/>
          <w:lang w:eastAsia="en-US"/>
        </w:rPr>
      </w:pPr>
      <w:r w:rsidRPr="00464F20">
        <w:rPr>
          <w:rFonts w:ascii="Arial" w:hAnsi="Arial" w:cs="Arial"/>
          <w:sz w:val="22"/>
          <w:szCs w:val="22"/>
          <w:lang w:eastAsia="en-US"/>
        </w:rPr>
        <w:t>A consent authority may impose a condition under section 7.11 or 7.12 only if it is of a kind allowed by, and is determined in accordance with, a contributions plan (subject to any direction of the Minister under this Division).</w:t>
      </w:r>
    </w:p>
    <w:p w:rsidR="000070BF" w:rsidRPr="00464F20" w:rsidRDefault="000070BF" w:rsidP="000070BF">
      <w:pPr>
        <w:rPr>
          <w:rFonts w:ascii="Arial" w:hAnsi="Arial" w:cs="Arial"/>
          <w:sz w:val="22"/>
          <w:szCs w:val="22"/>
          <w:lang w:eastAsia="en-US"/>
        </w:rPr>
      </w:pPr>
    </w:p>
    <w:p w:rsidR="000070BF" w:rsidRPr="00464F20" w:rsidRDefault="000070BF" w:rsidP="000070BF">
      <w:pPr>
        <w:rPr>
          <w:rFonts w:ascii="Arial" w:hAnsi="Arial" w:cs="Arial"/>
          <w:sz w:val="22"/>
          <w:szCs w:val="22"/>
          <w:lang w:eastAsia="en-US"/>
        </w:rPr>
      </w:pPr>
      <w:r w:rsidRPr="00464F20">
        <w:rPr>
          <w:rFonts w:ascii="Arial" w:hAnsi="Arial" w:cs="Arial"/>
          <w:sz w:val="22"/>
          <w:szCs w:val="22"/>
          <w:lang w:eastAsia="en-US"/>
        </w:rPr>
        <w:t>STRATHFIELD INDIRECT SECTION 7.12 CONTRIBUTIONS PLAN</w:t>
      </w:r>
    </w:p>
    <w:p w:rsidR="000070BF" w:rsidRPr="00464F20" w:rsidRDefault="000070BF" w:rsidP="000070BF">
      <w:pPr>
        <w:rPr>
          <w:rFonts w:ascii="Arial" w:hAnsi="Arial" w:cs="Arial"/>
          <w:sz w:val="22"/>
          <w:szCs w:val="22"/>
          <w:lang w:eastAsia="en-US"/>
        </w:rPr>
      </w:pPr>
    </w:p>
    <w:p w:rsidR="000070BF" w:rsidRPr="00464F20" w:rsidRDefault="000070BF" w:rsidP="000070BF">
      <w:pPr>
        <w:rPr>
          <w:rFonts w:ascii="Arial" w:hAnsi="Arial" w:cs="Arial"/>
          <w:sz w:val="22"/>
          <w:szCs w:val="22"/>
          <w:lang w:eastAsia="en-US"/>
        </w:rPr>
      </w:pPr>
      <w:r w:rsidRPr="00464F20">
        <w:rPr>
          <w:rFonts w:ascii="Arial" w:hAnsi="Arial" w:cs="Arial"/>
          <w:sz w:val="22"/>
          <w:szCs w:val="22"/>
          <w:lang w:eastAsia="en-US"/>
        </w:rPr>
        <w:t xml:space="preserve">Section 7.12 Contributions are applicable to the proposed development however a fee has not been calculated as the recommendation is for refusal. </w:t>
      </w:r>
    </w:p>
    <w:p w:rsidR="000070BF" w:rsidRDefault="000070BF" w:rsidP="00C769FF">
      <w:pPr>
        <w:rPr>
          <w:rFonts w:ascii="Arial" w:hAnsi="Arial" w:cs="Arial"/>
          <w:b/>
          <w:sz w:val="22"/>
          <w:szCs w:val="20"/>
          <w:lang w:eastAsia="en-US"/>
        </w:rPr>
      </w:pPr>
    </w:p>
    <w:p w:rsidR="00C769FF" w:rsidRPr="00FD0339" w:rsidRDefault="00C769FF" w:rsidP="00C769FF">
      <w:pPr>
        <w:rPr>
          <w:rFonts w:ascii="Arial" w:hAnsi="Arial" w:cs="Arial"/>
          <w:szCs w:val="20"/>
          <w:lang w:eastAsia="en-US"/>
        </w:rPr>
      </w:pPr>
      <w:r w:rsidRPr="00FD0339">
        <w:rPr>
          <w:rFonts w:ascii="Arial" w:hAnsi="Arial" w:cs="Arial"/>
          <w:b/>
          <w:szCs w:val="20"/>
          <w:lang w:eastAsia="en-US"/>
        </w:rPr>
        <w:t>Conclusion</w:t>
      </w:r>
      <w:r w:rsidR="00963B06">
        <w:rPr>
          <w:rFonts w:ascii="Arial" w:hAnsi="Arial" w:cs="Arial"/>
          <w:b/>
          <w:szCs w:val="20"/>
          <w:lang w:eastAsia="en-US"/>
        </w:rPr>
        <w:t>/Recommendation</w:t>
      </w:r>
    </w:p>
    <w:p w:rsidR="00C769FF" w:rsidRDefault="00C769FF" w:rsidP="00C769FF">
      <w:pPr>
        <w:rPr>
          <w:rFonts w:ascii="Arial" w:hAnsi="Arial" w:cs="Arial"/>
          <w:szCs w:val="20"/>
          <w:lang w:eastAsia="en-US"/>
        </w:rPr>
      </w:pPr>
    </w:p>
    <w:p w:rsidR="00963B06" w:rsidRDefault="00963B06" w:rsidP="00963B06">
      <w:pPr>
        <w:rPr>
          <w:rFonts w:ascii="Arial" w:hAnsi="Arial" w:cs="Arial"/>
          <w:sz w:val="22"/>
          <w:szCs w:val="22"/>
          <w:lang w:eastAsia="en-US"/>
        </w:rPr>
      </w:pPr>
      <w:r w:rsidRPr="005776BD">
        <w:rPr>
          <w:rFonts w:ascii="Arial" w:hAnsi="Arial" w:cs="Arial"/>
          <w:sz w:val="22"/>
          <w:szCs w:val="22"/>
          <w:lang w:eastAsia="en-US"/>
        </w:rPr>
        <w:t xml:space="preserve">The application for modification has been assessed having regard to the Heads of Consideration under Section 4.15 (1) of the Environmental Planning and Assessment Act 1979, the provisions of the SLEP 2012 and SCDCP 2005. </w:t>
      </w:r>
    </w:p>
    <w:p w:rsidR="004F7676" w:rsidRDefault="004F7676" w:rsidP="00963B06">
      <w:pPr>
        <w:rPr>
          <w:rFonts w:ascii="Arial" w:hAnsi="Arial" w:cs="Arial"/>
          <w:sz w:val="22"/>
          <w:szCs w:val="22"/>
          <w:lang w:eastAsia="en-US"/>
        </w:rPr>
      </w:pPr>
    </w:p>
    <w:p w:rsidR="004F7676" w:rsidRPr="005776BD" w:rsidRDefault="004F7676" w:rsidP="00963B06">
      <w:pPr>
        <w:rPr>
          <w:rFonts w:ascii="Arial" w:hAnsi="Arial" w:cs="Arial"/>
          <w:sz w:val="22"/>
          <w:szCs w:val="22"/>
          <w:lang w:eastAsia="en-US"/>
        </w:rPr>
      </w:pPr>
      <w:r>
        <w:rPr>
          <w:rFonts w:ascii="Arial" w:hAnsi="Arial" w:cs="Arial"/>
          <w:sz w:val="22"/>
          <w:szCs w:val="22"/>
          <w:lang w:eastAsia="en-US"/>
        </w:rPr>
        <w:t>The application incorporates a number of proposed amendments, however the Application</w:t>
      </w:r>
      <w:r w:rsidR="00606EF1">
        <w:rPr>
          <w:rFonts w:ascii="Arial" w:hAnsi="Arial" w:cs="Arial"/>
          <w:sz w:val="22"/>
          <w:szCs w:val="22"/>
          <w:lang w:eastAsia="en-US"/>
        </w:rPr>
        <w:t xml:space="preserve"> as a whole</w:t>
      </w:r>
      <w:r>
        <w:rPr>
          <w:rFonts w:ascii="Arial" w:hAnsi="Arial" w:cs="Arial"/>
          <w:sz w:val="22"/>
          <w:szCs w:val="22"/>
          <w:lang w:eastAsia="en-US"/>
        </w:rPr>
        <w:t xml:space="preserve"> is recommended for refusal due to the interconnectedness of each proposed amendment to the central issue of noise emissions and mitigation. </w:t>
      </w:r>
    </w:p>
    <w:p w:rsidR="00963B06" w:rsidRPr="005776BD" w:rsidRDefault="00963B06" w:rsidP="00963B06">
      <w:pPr>
        <w:rPr>
          <w:rFonts w:ascii="Arial" w:hAnsi="Arial" w:cs="Arial"/>
          <w:sz w:val="22"/>
          <w:szCs w:val="22"/>
          <w:lang w:eastAsia="en-US"/>
        </w:rPr>
      </w:pPr>
    </w:p>
    <w:p w:rsidR="00963B06" w:rsidRPr="004F7676" w:rsidRDefault="00963B06" w:rsidP="00963B06">
      <w:pPr>
        <w:rPr>
          <w:rFonts w:ascii="Arial" w:hAnsi="Arial" w:cs="Arial"/>
          <w:sz w:val="22"/>
          <w:szCs w:val="22"/>
          <w:lang w:eastAsia="en-US"/>
        </w:rPr>
      </w:pPr>
      <w:r>
        <w:rPr>
          <w:rFonts w:ascii="Arial" w:hAnsi="Arial" w:cs="Arial"/>
          <w:sz w:val="22"/>
          <w:szCs w:val="22"/>
          <w:lang w:eastAsia="en-US"/>
        </w:rPr>
        <w:t>Pursuant to Section 4.</w:t>
      </w:r>
      <w:r w:rsidRPr="00EF46EA">
        <w:rPr>
          <w:rFonts w:ascii="Arial" w:hAnsi="Arial" w:cs="Arial"/>
          <w:sz w:val="22"/>
          <w:szCs w:val="22"/>
          <w:lang w:eastAsia="en-US"/>
        </w:rPr>
        <w:t>55</w:t>
      </w:r>
      <w:r w:rsidRPr="004F7676">
        <w:rPr>
          <w:rFonts w:ascii="Arial" w:hAnsi="Arial" w:cs="Arial"/>
          <w:sz w:val="22"/>
          <w:szCs w:val="22"/>
          <w:lang w:eastAsia="en-US"/>
        </w:rPr>
        <w:t xml:space="preserve">(2) </w:t>
      </w:r>
      <w:r>
        <w:rPr>
          <w:rFonts w:ascii="Arial" w:hAnsi="Arial" w:cs="Arial"/>
          <w:sz w:val="22"/>
          <w:szCs w:val="22"/>
          <w:lang w:eastAsia="en-US"/>
        </w:rPr>
        <w:t xml:space="preserve">of the Environmental Planning &amp; Assessment Act 1979 and </w:t>
      </w:r>
      <w:r w:rsidRPr="00EF46EA">
        <w:rPr>
          <w:rFonts w:ascii="Arial" w:hAnsi="Arial" w:cs="Arial"/>
          <w:sz w:val="22"/>
          <w:szCs w:val="22"/>
          <w:lang w:eastAsia="en-US"/>
        </w:rPr>
        <w:t>following</w:t>
      </w:r>
      <w:r w:rsidRPr="005776BD">
        <w:rPr>
          <w:rFonts w:ascii="Arial" w:hAnsi="Arial" w:cs="Arial"/>
          <w:sz w:val="22"/>
          <w:szCs w:val="22"/>
          <w:lang w:eastAsia="en-US"/>
        </w:rPr>
        <w:t xml:space="preserve"> detailed assessment </w:t>
      </w:r>
      <w:r>
        <w:rPr>
          <w:rFonts w:ascii="Arial" w:hAnsi="Arial" w:cs="Arial"/>
          <w:sz w:val="22"/>
          <w:szCs w:val="22"/>
          <w:lang w:eastAsia="en-US"/>
        </w:rPr>
        <w:t xml:space="preserve">of the proposed modifications to Development Consent No. </w:t>
      </w:r>
      <w:r w:rsidR="00562647">
        <w:rPr>
          <w:rFonts w:ascii="Arial" w:hAnsi="Arial" w:cs="Arial"/>
          <w:sz w:val="22"/>
          <w:szCs w:val="22"/>
          <w:lang w:eastAsia="en-US"/>
        </w:rPr>
        <w:t>177</w:t>
      </w:r>
      <w:r w:rsidRPr="005776BD">
        <w:rPr>
          <w:rFonts w:ascii="Arial" w:hAnsi="Arial" w:cs="Arial"/>
          <w:sz w:val="22"/>
          <w:szCs w:val="22"/>
          <w:lang w:eastAsia="en-US"/>
        </w:rPr>
        <w:t>/</w:t>
      </w:r>
      <w:r w:rsidR="00562647">
        <w:rPr>
          <w:rFonts w:ascii="Arial" w:hAnsi="Arial" w:cs="Arial"/>
          <w:sz w:val="22"/>
          <w:szCs w:val="22"/>
          <w:lang w:eastAsia="en-US"/>
        </w:rPr>
        <w:t>2015</w:t>
      </w:r>
      <w:r>
        <w:rPr>
          <w:rFonts w:ascii="Arial" w:hAnsi="Arial" w:cs="Arial"/>
          <w:sz w:val="22"/>
          <w:szCs w:val="22"/>
          <w:lang w:eastAsia="en-US"/>
        </w:rPr>
        <w:t xml:space="preserve"> for </w:t>
      </w:r>
      <w:r w:rsidR="004F7676">
        <w:rPr>
          <w:rFonts w:ascii="Arial" w:hAnsi="Arial" w:cs="Arial"/>
          <w:sz w:val="22"/>
          <w:szCs w:val="22"/>
          <w:lang w:eastAsia="en-US"/>
        </w:rPr>
        <w:t>alterations and additions to an approved materials recycling facility,</w:t>
      </w:r>
      <w:r w:rsidRPr="004F7676">
        <w:rPr>
          <w:rFonts w:ascii="Arial" w:hAnsi="Arial" w:cs="Arial"/>
          <w:sz w:val="22"/>
          <w:szCs w:val="22"/>
          <w:lang w:eastAsia="en-US"/>
        </w:rPr>
        <w:t xml:space="preserve"> </w:t>
      </w:r>
      <w:r w:rsidRPr="005776BD">
        <w:rPr>
          <w:rFonts w:ascii="Arial" w:hAnsi="Arial" w:cs="Arial"/>
          <w:sz w:val="22"/>
          <w:szCs w:val="22"/>
          <w:lang w:eastAsia="en-US"/>
        </w:rPr>
        <w:t>be</w:t>
      </w:r>
      <w:r w:rsidRPr="004F7676">
        <w:rPr>
          <w:rFonts w:ascii="Arial" w:hAnsi="Arial" w:cs="Arial"/>
          <w:sz w:val="22"/>
          <w:szCs w:val="22"/>
          <w:lang w:eastAsia="en-US"/>
        </w:rPr>
        <w:t xml:space="preserve"> </w:t>
      </w:r>
      <w:r w:rsidR="004F7676" w:rsidRPr="004F7676">
        <w:rPr>
          <w:rFonts w:ascii="Arial" w:hAnsi="Arial" w:cs="Arial"/>
          <w:sz w:val="22"/>
          <w:szCs w:val="22"/>
          <w:lang w:eastAsia="en-US"/>
        </w:rPr>
        <w:t>refused for the reasons outlined in the attached reasons for refusal</w:t>
      </w:r>
      <w:r w:rsidRPr="005776BD">
        <w:rPr>
          <w:rFonts w:ascii="Arial" w:hAnsi="Arial" w:cs="Arial"/>
          <w:sz w:val="22"/>
          <w:szCs w:val="22"/>
          <w:lang w:eastAsia="en-US"/>
        </w:rPr>
        <w:t>.</w:t>
      </w:r>
      <w:r w:rsidRPr="004F7676">
        <w:rPr>
          <w:rFonts w:ascii="Arial" w:hAnsi="Arial" w:cs="Arial"/>
          <w:sz w:val="22"/>
          <w:szCs w:val="22"/>
          <w:lang w:eastAsia="en-US"/>
        </w:rPr>
        <w:t xml:space="preserve">  </w:t>
      </w:r>
    </w:p>
    <w:p w:rsidR="00963B06" w:rsidRDefault="00963B06" w:rsidP="00963B06">
      <w:pPr>
        <w:rPr>
          <w:rFonts w:ascii="Arial" w:hAnsi="Arial" w:cs="Arial"/>
          <w:sz w:val="22"/>
          <w:szCs w:val="22"/>
          <w:lang w:eastAsia="en-US"/>
        </w:rPr>
      </w:pPr>
    </w:p>
    <w:bookmarkEnd w:id="5"/>
    <w:p w:rsidR="00C769FF" w:rsidRPr="00FD0339" w:rsidRDefault="00CB3CA2" w:rsidP="00C769FF">
      <w:pPr>
        <w:rPr>
          <w:rFonts w:ascii="Arial" w:hAnsi="Arial" w:cs="Arial"/>
          <w:b/>
          <w:bCs/>
          <w:sz w:val="22"/>
          <w:szCs w:val="22"/>
          <w:lang w:eastAsia="en-US"/>
        </w:rPr>
      </w:pPr>
      <w:r w:rsidRPr="00FD0339">
        <w:rPr>
          <w:rFonts w:ascii="Arial" w:hAnsi="Arial" w:cs="Arial"/>
          <w:b/>
          <w:bCs/>
          <w:sz w:val="22"/>
          <w:szCs w:val="22"/>
          <w:lang w:eastAsia="en-US"/>
        </w:rPr>
        <w:t xml:space="preserve">Signed: </w:t>
      </w:r>
      <w:r w:rsidRPr="00FD0339">
        <w:rPr>
          <w:rFonts w:ascii="Arial" w:hAnsi="Arial" w:cs="Arial"/>
          <w:b/>
          <w:bCs/>
          <w:sz w:val="22"/>
          <w:szCs w:val="22"/>
          <w:lang w:eastAsia="en-US"/>
        </w:rPr>
        <w:tab/>
      </w:r>
      <w:r w:rsidRPr="00FD0339">
        <w:rPr>
          <w:rFonts w:ascii="Arial" w:hAnsi="Arial" w:cs="Arial"/>
          <w:b/>
          <w:bCs/>
          <w:sz w:val="22"/>
          <w:szCs w:val="22"/>
          <w:lang w:eastAsia="en-US"/>
        </w:rPr>
        <w:tab/>
      </w:r>
      <w:r w:rsidRPr="00FD0339">
        <w:rPr>
          <w:rFonts w:ascii="Arial" w:hAnsi="Arial" w:cs="Arial"/>
          <w:b/>
          <w:bCs/>
          <w:sz w:val="22"/>
          <w:szCs w:val="22"/>
          <w:lang w:eastAsia="en-US"/>
        </w:rPr>
        <w:tab/>
      </w:r>
      <w:r w:rsidRPr="00FD0339">
        <w:rPr>
          <w:rFonts w:ascii="Arial" w:hAnsi="Arial" w:cs="Arial"/>
          <w:b/>
          <w:bCs/>
          <w:sz w:val="22"/>
          <w:szCs w:val="22"/>
          <w:lang w:eastAsia="en-US"/>
        </w:rPr>
        <w:tab/>
      </w:r>
      <w:r w:rsidRPr="00FD0339">
        <w:rPr>
          <w:rFonts w:ascii="Arial" w:hAnsi="Arial" w:cs="Arial"/>
          <w:b/>
          <w:bCs/>
          <w:sz w:val="22"/>
          <w:szCs w:val="22"/>
          <w:lang w:eastAsia="en-US"/>
        </w:rPr>
        <w:tab/>
      </w:r>
      <w:r w:rsidRPr="00FD0339">
        <w:rPr>
          <w:rFonts w:ascii="Arial" w:hAnsi="Arial" w:cs="Arial"/>
          <w:b/>
          <w:bCs/>
          <w:sz w:val="22"/>
          <w:szCs w:val="22"/>
          <w:lang w:eastAsia="en-US"/>
        </w:rPr>
        <w:tab/>
      </w:r>
      <w:r w:rsidRPr="00FD0339">
        <w:rPr>
          <w:rFonts w:ascii="Arial" w:hAnsi="Arial" w:cs="Arial"/>
          <w:b/>
          <w:bCs/>
          <w:sz w:val="22"/>
          <w:szCs w:val="22"/>
          <w:lang w:eastAsia="en-US"/>
        </w:rPr>
        <w:tab/>
        <w:t>Date:</w:t>
      </w:r>
      <w:r w:rsidRPr="00FD0339">
        <w:rPr>
          <w:rFonts w:ascii="Arial" w:hAnsi="Arial" w:cs="Arial"/>
          <w:b/>
          <w:bCs/>
          <w:sz w:val="22"/>
          <w:szCs w:val="22"/>
          <w:lang w:eastAsia="en-US"/>
        </w:rPr>
        <w:tab/>
      </w:r>
      <w:r w:rsidR="004F7676" w:rsidRPr="004F7676">
        <w:rPr>
          <w:rFonts w:ascii="Arial" w:hAnsi="Arial" w:cs="Arial"/>
          <w:b/>
          <w:bCs/>
          <w:sz w:val="22"/>
          <w:szCs w:val="22"/>
          <w:lang w:eastAsia="en-US"/>
        </w:rPr>
        <w:t>05/08/2022</w:t>
      </w:r>
    </w:p>
    <w:p w:rsidR="00C769FF" w:rsidRPr="00FD0339" w:rsidRDefault="00C769FF" w:rsidP="00C769FF">
      <w:pPr>
        <w:ind w:firstLine="720"/>
        <w:rPr>
          <w:rFonts w:ascii="Arial" w:hAnsi="Arial" w:cs="Arial"/>
          <w:b/>
          <w:sz w:val="22"/>
          <w:szCs w:val="22"/>
          <w:lang w:eastAsia="en-US"/>
        </w:rPr>
      </w:pPr>
      <w:r w:rsidRPr="00FD0339">
        <w:rPr>
          <w:rFonts w:ascii="Arial" w:hAnsi="Arial" w:cs="Arial"/>
          <w:b/>
          <w:sz w:val="22"/>
          <w:szCs w:val="22"/>
          <w:lang w:eastAsia="en-US"/>
        </w:rPr>
        <w:t xml:space="preserve">  </w:t>
      </w:r>
      <w:r w:rsidR="004F7676">
        <w:rPr>
          <w:rFonts w:ascii="Arial" w:hAnsi="Arial" w:cs="Arial"/>
          <w:b/>
          <w:sz w:val="22"/>
          <w:szCs w:val="22"/>
          <w:lang w:eastAsia="en-US"/>
        </w:rPr>
        <w:t>J</w:t>
      </w:r>
      <w:r w:rsidR="00562647">
        <w:rPr>
          <w:rFonts w:ascii="Arial" w:hAnsi="Arial" w:cs="Arial"/>
          <w:b/>
          <w:sz w:val="22"/>
          <w:szCs w:val="22"/>
          <w:lang w:eastAsia="en-US"/>
        </w:rPr>
        <w:t xml:space="preserve"> Gillies</w:t>
      </w:r>
    </w:p>
    <w:p w:rsidR="00C769FF" w:rsidRPr="00FD0339" w:rsidRDefault="00C769FF" w:rsidP="00C769FF">
      <w:pPr>
        <w:ind w:firstLine="720"/>
        <w:rPr>
          <w:rFonts w:ascii="Arial" w:hAnsi="Arial" w:cs="Arial"/>
          <w:b/>
          <w:bCs/>
          <w:sz w:val="22"/>
          <w:szCs w:val="22"/>
          <w:lang w:eastAsia="en-US"/>
        </w:rPr>
      </w:pPr>
      <w:r w:rsidRPr="00FD0339">
        <w:rPr>
          <w:rFonts w:ascii="Arial" w:hAnsi="Arial" w:cs="Arial"/>
          <w:b/>
          <w:bCs/>
          <w:sz w:val="22"/>
          <w:szCs w:val="22"/>
          <w:lang w:eastAsia="en-US"/>
        </w:rPr>
        <w:t xml:space="preserve">  </w:t>
      </w:r>
      <w:r w:rsidR="00562647">
        <w:rPr>
          <w:rFonts w:ascii="Arial" w:hAnsi="Arial" w:cs="Arial"/>
          <w:b/>
          <w:bCs/>
          <w:sz w:val="22"/>
          <w:szCs w:val="22"/>
          <w:lang w:eastAsia="en-US"/>
        </w:rPr>
        <w:t>Senior Planner</w:t>
      </w:r>
    </w:p>
    <w:p w:rsidR="00C769FF" w:rsidRPr="00FD0339" w:rsidRDefault="00C769FF" w:rsidP="00C769FF">
      <w:pPr>
        <w:rPr>
          <w:rFonts w:ascii="Arial" w:hAnsi="Arial" w:cs="Arial"/>
          <w:b/>
          <w:bCs/>
          <w:sz w:val="22"/>
          <w:szCs w:val="22"/>
          <w:lang w:eastAsia="en-US"/>
        </w:rPr>
      </w:pPr>
    </w:p>
    <w:p w:rsidR="00C769FF" w:rsidRPr="00FD0339" w:rsidRDefault="00C769FF" w:rsidP="00C769FF">
      <w:pPr>
        <w:rPr>
          <w:rFonts w:ascii="Arial" w:hAnsi="Arial" w:cs="Arial"/>
          <w:bCs/>
          <w:sz w:val="22"/>
          <w:szCs w:val="22"/>
          <w:lang w:eastAsia="en-US"/>
        </w:rPr>
      </w:pPr>
    </w:p>
    <w:p w:rsidR="00C769FF" w:rsidRPr="00FD0339" w:rsidRDefault="004F7676" w:rsidP="00C769FF">
      <w:pPr>
        <w:ind w:left="720" w:hanging="720"/>
        <w:rPr>
          <w:rFonts w:ascii="Arial" w:hAnsi="Arial" w:cs="Arial"/>
          <w:sz w:val="22"/>
          <w:szCs w:val="22"/>
          <w:lang w:eastAsia="en-US"/>
        </w:rPr>
      </w:pPr>
      <w:r>
        <w:rPr>
          <w:rFonts w:ascii="Arial" w:hAnsi="Arial" w:cs="Arial"/>
          <w:sz w:val="22"/>
          <w:szCs w:val="22"/>
          <w:lang w:eastAsia="en-US"/>
        </w:rPr>
        <w:fldChar w:fldCharType="begin">
          <w:ffData>
            <w:name w:val="Check3"/>
            <w:enabled/>
            <w:calcOnExit w:val="0"/>
            <w:checkBox>
              <w:sizeAuto/>
              <w:default w:val="1"/>
            </w:checkBox>
          </w:ffData>
        </w:fldChar>
      </w:r>
      <w:bookmarkStart w:id="6" w:name="Check3"/>
      <w:r>
        <w:rPr>
          <w:rFonts w:ascii="Arial" w:hAnsi="Arial" w:cs="Arial"/>
          <w:sz w:val="22"/>
          <w:szCs w:val="22"/>
          <w:lang w:eastAsia="en-US"/>
        </w:rPr>
        <w:instrText xml:space="preserve"> FORMCHECKBOX </w:instrText>
      </w:r>
      <w:r w:rsidR="00B42C0E">
        <w:rPr>
          <w:rFonts w:ascii="Arial" w:hAnsi="Arial" w:cs="Arial"/>
          <w:sz w:val="22"/>
          <w:szCs w:val="22"/>
          <w:lang w:eastAsia="en-US"/>
        </w:rPr>
      </w:r>
      <w:r w:rsidR="00B42C0E">
        <w:rPr>
          <w:rFonts w:ascii="Arial" w:hAnsi="Arial" w:cs="Arial"/>
          <w:sz w:val="22"/>
          <w:szCs w:val="22"/>
          <w:lang w:eastAsia="en-US"/>
        </w:rPr>
        <w:fldChar w:fldCharType="separate"/>
      </w:r>
      <w:r>
        <w:rPr>
          <w:rFonts w:ascii="Arial" w:hAnsi="Arial" w:cs="Arial"/>
          <w:sz w:val="22"/>
          <w:szCs w:val="22"/>
          <w:lang w:eastAsia="en-US"/>
        </w:rPr>
        <w:fldChar w:fldCharType="end"/>
      </w:r>
      <w:bookmarkEnd w:id="6"/>
      <w:r w:rsidR="00C769FF" w:rsidRPr="00FD0339">
        <w:rPr>
          <w:rFonts w:ascii="Arial" w:hAnsi="Arial" w:cs="Arial"/>
          <w:sz w:val="22"/>
          <w:szCs w:val="22"/>
          <w:lang w:eastAsia="en-US"/>
        </w:rPr>
        <w:tab/>
        <w:t>I confirm that I have determined the abovementioned development application with the delegations assigned to my position;</w:t>
      </w:r>
    </w:p>
    <w:p w:rsidR="00C769FF" w:rsidRPr="00FD0339" w:rsidRDefault="00C769FF" w:rsidP="00C769FF">
      <w:pPr>
        <w:ind w:left="720" w:hanging="720"/>
        <w:rPr>
          <w:rFonts w:ascii="Arial" w:hAnsi="Arial" w:cs="Arial"/>
          <w:sz w:val="22"/>
          <w:szCs w:val="22"/>
          <w:lang w:eastAsia="en-US"/>
        </w:rPr>
      </w:pPr>
    </w:p>
    <w:p w:rsidR="00C769FF" w:rsidRPr="00FD0339" w:rsidRDefault="00C769FF" w:rsidP="00C769FF">
      <w:pPr>
        <w:ind w:left="720" w:hanging="720"/>
        <w:rPr>
          <w:rFonts w:ascii="Arial" w:hAnsi="Arial" w:cs="Arial"/>
          <w:sz w:val="22"/>
          <w:szCs w:val="22"/>
          <w:lang w:eastAsia="en-US"/>
        </w:rPr>
      </w:pPr>
    </w:p>
    <w:p w:rsidR="00C769FF" w:rsidRPr="00FD0339" w:rsidRDefault="004F7676" w:rsidP="00C769FF">
      <w:pPr>
        <w:ind w:left="720" w:hanging="720"/>
        <w:rPr>
          <w:rFonts w:ascii="Arial" w:hAnsi="Arial" w:cs="Arial"/>
          <w:sz w:val="22"/>
          <w:szCs w:val="22"/>
          <w:lang w:eastAsia="en-US"/>
        </w:rPr>
      </w:pPr>
      <w:r>
        <w:rPr>
          <w:rFonts w:ascii="Arial" w:hAnsi="Arial" w:cs="Arial"/>
          <w:sz w:val="22"/>
          <w:szCs w:val="22"/>
          <w:lang w:eastAsia="en-US"/>
        </w:rPr>
        <w:fldChar w:fldCharType="begin">
          <w:ffData>
            <w:name w:val=""/>
            <w:enabled/>
            <w:calcOnExit w:val="0"/>
            <w:checkBox>
              <w:sizeAuto/>
              <w:default w:val="1"/>
            </w:checkBox>
          </w:ffData>
        </w:fldChar>
      </w:r>
      <w:r>
        <w:rPr>
          <w:rFonts w:ascii="Arial" w:hAnsi="Arial" w:cs="Arial"/>
          <w:sz w:val="22"/>
          <w:szCs w:val="22"/>
          <w:lang w:eastAsia="en-US"/>
        </w:rPr>
        <w:instrText xml:space="preserve"> FORMCHECKBOX </w:instrText>
      </w:r>
      <w:r w:rsidR="00B42C0E">
        <w:rPr>
          <w:rFonts w:ascii="Arial" w:hAnsi="Arial" w:cs="Arial"/>
          <w:sz w:val="22"/>
          <w:szCs w:val="22"/>
          <w:lang w:eastAsia="en-US"/>
        </w:rPr>
      </w:r>
      <w:r w:rsidR="00B42C0E">
        <w:rPr>
          <w:rFonts w:ascii="Arial" w:hAnsi="Arial" w:cs="Arial"/>
          <w:sz w:val="22"/>
          <w:szCs w:val="22"/>
          <w:lang w:eastAsia="en-US"/>
        </w:rPr>
        <w:fldChar w:fldCharType="separate"/>
      </w:r>
      <w:r>
        <w:rPr>
          <w:rFonts w:ascii="Arial" w:hAnsi="Arial" w:cs="Arial"/>
          <w:sz w:val="22"/>
          <w:szCs w:val="22"/>
          <w:lang w:eastAsia="en-US"/>
        </w:rPr>
        <w:fldChar w:fldCharType="end"/>
      </w:r>
      <w:r w:rsidR="00C769FF" w:rsidRPr="00FD0339">
        <w:rPr>
          <w:rFonts w:ascii="Arial" w:hAnsi="Arial" w:cs="Arial"/>
          <w:sz w:val="22"/>
          <w:szCs w:val="22"/>
          <w:lang w:eastAsia="en-US"/>
        </w:rPr>
        <w:tab/>
        <w:t>I have reviewed the details of this development application and I also certify that Section 7.11/7.12 Contributions are applicable to this development and have been levied accordingly;</w:t>
      </w:r>
    </w:p>
    <w:p w:rsidR="00C769FF" w:rsidRPr="00FD0339" w:rsidRDefault="00C769FF" w:rsidP="00E818E1">
      <w:pPr>
        <w:rPr>
          <w:rFonts w:ascii="Arial" w:hAnsi="Arial" w:cs="Arial"/>
          <w:bCs/>
          <w:sz w:val="22"/>
          <w:szCs w:val="22"/>
          <w:lang w:eastAsia="en-US"/>
        </w:rPr>
      </w:pPr>
    </w:p>
    <w:p w:rsidR="00C769FF" w:rsidRPr="00FD0339" w:rsidRDefault="00C769FF" w:rsidP="00C769FF">
      <w:pPr>
        <w:rPr>
          <w:rFonts w:ascii="Arial" w:hAnsi="Arial" w:cs="Arial"/>
          <w:bCs/>
          <w:sz w:val="22"/>
          <w:szCs w:val="22"/>
          <w:lang w:eastAsia="en-US"/>
        </w:rPr>
      </w:pPr>
    </w:p>
    <w:p w:rsidR="00C769FF" w:rsidRPr="00FD0339" w:rsidRDefault="00C769FF" w:rsidP="00C769FF">
      <w:pPr>
        <w:rPr>
          <w:rFonts w:ascii="Arial" w:hAnsi="Arial" w:cs="Arial"/>
          <w:bCs/>
          <w:sz w:val="22"/>
          <w:szCs w:val="22"/>
          <w:lang w:eastAsia="en-US"/>
        </w:rPr>
      </w:pPr>
      <w:r w:rsidRPr="00FD0339">
        <w:rPr>
          <w:rFonts w:ascii="Arial" w:hAnsi="Arial" w:cs="Arial"/>
          <w:bCs/>
          <w:sz w:val="22"/>
          <w:szCs w:val="22"/>
          <w:lang w:eastAsia="en-US"/>
        </w:rPr>
        <w:t>Report and recommendations have been peer reviewed and concurred with.</w:t>
      </w:r>
    </w:p>
    <w:p w:rsidR="00C769FF" w:rsidRPr="00FD0339" w:rsidRDefault="00C769FF" w:rsidP="004F7676">
      <w:pPr>
        <w:rPr>
          <w:rFonts w:ascii="Arial" w:hAnsi="Arial" w:cs="Arial"/>
          <w:bCs/>
          <w:sz w:val="22"/>
          <w:szCs w:val="22"/>
          <w:lang w:eastAsia="en-US"/>
        </w:rPr>
      </w:pPr>
    </w:p>
    <w:p w:rsidR="00C769FF" w:rsidRPr="00FD0339" w:rsidRDefault="00CB3CA2" w:rsidP="00C769FF">
      <w:pPr>
        <w:rPr>
          <w:rFonts w:ascii="Arial" w:hAnsi="Arial" w:cs="Arial"/>
          <w:b/>
          <w:bCs/>
          <w:color w:val="FF0000"/>
          <w:sz w:val="22"/>
          <w:szCs w:val="22"/>
          <w:lang w:eastAsia="en-US"/>
        </w:rPr>
      </w:pPr>
      <w:r w:rsidRPr="00FD0339">
        <w:rPr>
          <w:rFonts w:ascii="Arial" w:hAnsi="Arial" w:cs="Arial"/>
          <w:b/>
          <w:bCs/>
          <w:sz w:val="22"/>
          <w:szCs w:val="22"/>
          <w:lang w:eastAsia="en-US"/>
        </w:rPr>
        <w:t xml:space="preserve">Signed: </w:t>
      </w:r>
      <w:r w:rsidRPr="00FD0339">
        <w:rPr>
          <w:rFonts w:ascii="Arial" w:hAnsi="Arial" w:cs="Arial"/>
          <w:b/>
          <w:bCs/>
          <w:sz w:val="22"/>
          <w:szCs w:val="22"/>
          <w:lang w:eastAsia="en-US"/>
        </w:rPr>
        <w:tab/>
      </w:r>
      <w:r w:rsidRPr="00FD0339">
        <w:rPr>
          <w:rFonts w:ascii="Arial" w:hAnsi="Arial" w:cs="Arial"/>
          <w:b/>
          <w:bCs/>
          <w:sz w:val="22"/>
          <w:szCs w:val="22"/>
          <w:lang w:eastAsia="en-US"/>
        </w:rPr>
        <w:tab/>
      </w:r>
      <w:r w:rsidRPr="00FD0339">
        <w:rPr>
          <w:rFonts w:ascii="Arial" w:hAnsi="Arial" w:cs="Arial"/>
          <w:b/>
          <w:bCs/>
          <w:sz w:val="22"/>
          <w:szCs w:val="22"/>
          <w:lang w:eastAsia="en-US"/>
        </w:rPr>
        <w:tab/>
      </w:r>
      <w:r w:rsidRPr="00FD0339">
        <w:rPr>
          <w:rFonts w:ascii="Arial" w:hAnsi="Arial" w:cs="Arial"/>
          <w:b/>
          <w:bCs/>
          <w:sz w:val="22"/>
          <w:szCs w:val="22"/>
          <w:lang w:eastAsia="en-US"/>
        </w:rPr>
        <w:tab/>
      </w:r>
      <w:r w:rsidRPr="00FD0339">
        <w:rPr>
          <w:rFonts w:ascii="Arial" w:hAnsi="Arial" w:cs="Arial"/>
          <w:b/>
          <w:bCs/>
          <w:sz w:val="22"/>
          <w:szCs w:val="22"/>
          <w:lang w:eastAsia="en-US"/>
        </w:rPr>
        <w:tab/>
      </w:r>
      <w:r w:rsidRPr="00FD0339">
        <w:rPr>
          <w:rFonts w:ascii="Arial" w:hAnsi="Arial" w:cs="Arial"/>
          <w:b/>
          <w:bCs/>
          <w:sz w:val="22"/>
          <w:szCs w:val="22"/>
          <w:lang w:eastAsia="en-US"/>
        </w:rPr>
        <w:tab/>
      </w:r>
      <w:r w:rsidRPr="00FD0339">
        <w:rPr>
          <w:rFonts w:ascii="Arial" w:hAnsi="Arial" w:cs="Arial"/>
          <w:b/>
          <w:bCs/>
          <w:sz w:val="22"/>
          <w:szCs w:val="22"/>
          <w:lang w:eastAsia="en-US"/>
        </w:rPr>
        <w:tab/>
        <w:t>Date:</w:t>
      </w:r>
      <w:r w:rsidRPr="00FD0339">
        <w:rPr>
          <w:rFonts w:ascii="Arial" w:hAnsi="Arial" w:cs="Arial"/>
          <w:b/>
          <w:bCs/>
          <w:sz w:val="22"/>
          <w:szCs w:val="22"/>
          <w:lang w:eastAsia="en-US"/>
        </w:rPr>
        <w:tab/>
      </w:r>
      <w:r w:rsidR="004F7676" w:rsidRPr="004F7676">
        <w:rPr>
          <w:rFonts w:ascii="Arial" w:hAnsi="Arial" w:cs="Arial"/>
          <w:b/>
          <w:bCs/>
          <w:sz w:val="22"/>
          <w:szCs w:val="22"/>
          <w:lang w:eastAsia="en-US"/>
        </w:rPr>
        <w:t>05/08/2022</w:t>
      </w:r>
    </w:p>
    <w:p w:rsidR="002078D8" w:rsidRPr="004F7676" w:rsidRDefault="00CB3CA2" w:rsidP="004F7676">
      <w:pPr>
        <w:ind w:firstLine="720"/>
        <w:rPr>
          <w:rFonts w:ascii="Arial" w:hAnsi="Arial" w:cs="Arial"/>
          <w:b/>
          <w:sz w:val="22"/>
          <w:szCs w:val="22"/>
          <w:lang w:eastAsia="en-US"/>
        </w:rPr>
      </w:pPr>
      <w:r w:rsidRPr="004F7676">
        <w:rPr>
          <w:rFonts w:ascii="Arial" w:hAnsi="Arial" w:cs="Arial"/>
          <w:b/>
          <w:sz w:val="22"/>
          <w:szCs w:val="22"/>
          <w:lang w:eastAsia="en-US"/>
        </w:rPr>
        <w:t xml:space="preserve">  </w:t>
      </w:r>
      <w:r w:rsidR="004F7676" w:rsidRPr="004F7676">
        <w:rPr>
          <w:rFonts w:ascii="Arial" w:hAnsi="Arial" w:cs="Arial"/>
          <w:b/>
          <w:sz w:val="22"/>
          <w:szCs w:val="22"/>
          <w:lang w:eastAsia="en-US"/>
        </w:rPr>
        <w:t>Gary Choice</w:t>
      </w:r>
    </w:p>
    <w:p w:rsidR="004F7676" w:rsidRDefault="004F7676" w:rsidP="004F7676">
      <w:pPr>
        <w:ind w:firstLine="720"/>
        <w:rPr>
          <w:rFonts w:ascii="Arial" w:hAnsi="Arial" w:cs="Arial"/>
          <w:b/>
          <w:sz w:val="22"/>
          <w:szCs w:val="22"/>
          <w:lang w:eastAsia="en-US"/>
        </w:rPr>
      </w:pPr>
      <w:r>
        <w:rPr>
          <w:rFonts w:ascii="Arial" w:hAnsi="Arial" w:cs="Arial"/>
          <w:b/>
          <w:sz w:val="22"/>
          <w:szCs w:val="22"/>
          <w:lang w:eastAsia="en-US"/>
        </w:rPr>
        <w:t>Planner</w:t>
      </w:r>
    </w:p>
    <w:p w:rsidR="00E818E1" w:rsidRDefault="00E818E1" w:rsidP="004F7676">
      <w:pPr>
        <w:ind w:firstLine="720"/>
        <w:rPr>
          <w:rFonts w:ascii="Arial" w:hAnsi="Arial" w:cs="Arial"/>
          <w:b/>
          <w:sz w:val="22"/>
          <w:szCs w:val="22"/>
          <w:lang w:eastAsia="en-US"/>
        </w:rPr>
      </w:pPr>
    </w:p>
    <w:p w:rsidR="00E818E1" w:rsidRPr="00562A42" w:rsidRDefault="00E818E1" w:rsidP="00E818E1">
      <w:pPr>
        <w:widowControl w:val="0"/>
        <w:tabs>
          <w:tab w:val="left" w:pos="2440"/>
        </w:tabs>
        <w:autoSpaceDE w:val="0"/>
        <w:autoSpaceDN w:val="0"/>
        <w:adjustRightInd w:val="0"/>
        <w:spacing w:before="240" w:after="120" w:line="240" w:lineRule="atLeast"/>
        <w:ind w:right="79"/>
        <w:jc w:val="both"/>
        <w:rPr>
          <w:rFonts w:ascii="Arial" w:hAnsi="Arial" w:cs="Arial"/>
          <w:color w:val="000000"/>
          <w:sz w:val="22"/>
          <w:szCs w:val="22"/>
          <w:lang w:val="en-US" w:eastAsia="en-US"/>
        </w:rPr>
      </w:pPr>
      <w:r>
        <w:rPr>
          <w:rFonts w:ascii="Arial" w:hAnsi="Arial" w:cs="Arial"/>
          <w:color w:val="000000"/>
          <w:sz w:val="22"/>
          <w:szCs w:val="22"/>
          <w:lang w:val="en-US" w:eastAsia="en-US"/>
        </w:rPr>
        <w:t>U</w:t>
      </w:r>
      <w:r w:rsidRPr="00562A42">
        <w:rPr>
          <w:rFonts w:ascii="Arial" w:hAnsi="Arial" w:cs="Arial"/>
          <w:color w:val="000000"/>
          <w:sz w:val="22"/>
          <w:szCs w:val="22"/>
          <w:lang w:val="en-US" w:eastAsia="en-US"/>
        </w:rPr>
        <w:t>nder Section 4.16</w:t>
      </w:r>
      <w:r>
        <w:rPr>
          <w:rFonts w:ascii="Arial" w:hAnsi="Arial" w:cs="Arial"/>
          <w:color w:val="000000"/>
          <w:sz w:val="22"/>
          <w:szCs w:val="22"/>
          <w:lang w:val="en-US" w:eastAsia="en-US"/>
        </w:rPr>
        <w:t>(1)</w:t>
      </w:r>
      <w:r w:rsidRPr="00562A42">
        <w:rPr>
          <w:rFonts w:ascii="Arial" w:hAnsi="Arial" w:cs="Arial"/>
          <w:color w:val="000000"/>
          <w:sz w:val="22"/>
          <w:szCs w:val="22"/>
          <w:lang w:val="en-US" w:eastAsia="en-US"/>
        </w:rPr>
        <w:t>(</w:t>
      </w:r>
      <w:r>
        <w:rPr>
          <w:rFonts w:ascii="Arial" w:hAnsi="Arial" w:cs="Arial"/>
          <w:color w:val="000000"/>
          <w:sz w:val="22"/>
          <w:szCs w:val="22"/>
          <w:lang w:val="en-US" w:eastAsia="en-US"/>
        </w:rPr>
        <w:t>b</w:t>
      </w:r>
      <w:r w:rsidRPr="00562A42">
        <w:rPr>
          <w:rFonts w:ascii="Arial" w:hAnsi="Arial" w:cs="Arial"/>
          <w:color w:val="000000"/>
          <w:sz w:val="22"/>
          <w:szCs w:val="22"/>
          <w:lang w:val="en-US" w:eastAsia="en-US"/>
        </w:rPr>
        <w:t>) of the Environmental Planning and Assessment (EP&amp;A Act, 1979</w:t>
      </w:r>
      <w:r>
        <w:rPr>
          <w:rFonts w:ascii="Arial" w:hAnsi="Arial" w:cs="Arial"/>
          <w:color w:val="000000"/>
          <w:sz w:val="22"/>
          <w:szCs w:val="22"/>
          <w:lang w:val="en-US" w:eastAsia="en-US"/>
        </w:rPr>
        <w:t>, this consent is REFUSED for the following reason;</w:t>
      </w:r>
    </w:p>
    <w:p w:rsidR="00E818E1" w:rsidRPr="00C115C5" w:rsidRDefault="00E818E1" w:rsidP="00E818E1">
      <w:pPr>
        <w:jc w:val="both"/>
        <w:rPr>
          <w:rFonts w:ascii="Arial" w:hAnsi="Arial" w:cs="Arial"/>
          <w:sz w:val="22"/>
          <w:szCs w:val="22"/>
          <w:lang w:eastAsia="en-US"/>
        </w:rPr>
      </w:pPr>
    </w:p>
    <w:p w:rsidR="00E818E1" w:rsidRPr="006F7B40" w:rsidRDefault="00E818E1" w:rsidP="00E818E1">
      <w:pPr>
        <w:keepNext/>
        <w:widowControl w:val="0"/>
        <w:numPr>
          <w:ilvl w:val="1"/>
          <w:numId w:val="0"/>
        </w:numPr>
        <w:tabs>
          <w:tab w:val="left" w:pos="2440"/>
        </w:tabs>
        <w:autoSpaceDE w:val="0"/>
        <w:autoSpaceDN w:val="0"/>
        <w:adjustRightInd w:val="0"/>
        <w:spacing w:before="240" w:after="240"/>
        <w:ind w:left="705" w:right="79" w:hanging="705"/>
        <w:outlineLvl w:val="1"/>
        <w:rPr>
          <w:rFonts w:ascii="Arial" w:hAnsi="Arial" w:cs="Arial"/>
          <w:b/>
        </w:rPr>
      </w:pPr>
      <w:r>
        <w:rPr>
          <w:rFonts w:ascii="Arial" w:hAnsi="Arial" w:cs="Arial"/>
          <w:sz w:val="22"/>
          <w:szCs w:val="22"/>
          <w:lang w:eastAsia="en-US"/>
        </w:rPr>
        <w:lastRenderedPageBreak/>
        <w:t>(1)</w:t>
      </w:r>
      <w:r>
        <w:rPr>
          <w:rFonts w:ascii="Arial" w:hAnsi="Arial" w:cs="Arial"/>
          <w:sz w:val="22"/>
          <w:szCs w:val="22"/>
          <w:lang w:eastAsia="en-US"/>
        </w:rPr>
        <w:tab/>
      </w:r>
      <w:bookmarkStart w:id="7" w:name="_Toc316899236"/>
      <w:bookmarkStart w:id="8" w:name="_Toc316900505"/>
      <w:bookmarkStart w:id="9" w:name="_Toc318378505"/>
      <w:r w:rsidRPr="006F7B40">
        <w:rPr>
          <w:rFonts w:ascii="Arial" w:hAnsi="Arial" w:cs="Arial"/>
          <w:b/>
        </w:rPr>
        <w:t>Refusal Reason – Environmental Planning Instrument</w:t>
      </w:r>
      <w:bookmarkEnd w:id="7"/>
      <w:bookmarkEnd w:id="8"/>
      <w:bookmarkEnd w:id="9"/>
    </w:p>
    <w:p w:rsidR="00E818E1" w:rsidRPr="00606EF1" w:rsidRDefault="00E818E1" w:rsidP="00E818E1">
      <w:pPr>
        <w:widowControl w:val="0"/>
        <w:tabs>
          <w:tab w:val="left" w:pos="2440"/>
        </w:tabs>
        <w:autoSpaceDE w:val="0"/>
        <w:autoSpaceDN w:val="0"/>
        <w:adjustRightInd w:val="0"/>
        <w:spacing w:before="240" w:after="120" w:line="240" w:lineRule="atLeast"/>
        <w:ind w:right="79"/>
        <w:jc w:val="both"/>
        <w:rPr>
          <w:rFonts w:ascii="Arial" w:hAnsi="Arial" w:cs="Arial"/>
          <w:color w:val="000000"/>
          <w:sz w:val="22"/>
          <w:szCs w:val="22"/>
        </w:rPr>
      </w:pPr>
      <w:r w:rsidRPr="00606EF1">
        <w:rPr>
          <w:rFonts w:ascii="Arial" w:hAnsi="Arial" w:cs="Arial"/>
          <w:color w:val="000000"/>
          <w:sz w:val="22"/>
          <w:szCs w:val="22"/>
        </w:rPr>
        <w:t xml:space="preserve">Pursuant to Section 4.15 (1)(a)(i) of the </w:t>
      </w:r>
      <w:hyperlink r:id="rId27" w:anchor="/view/act/1979/203" w:history="1">
        <w:r w:rsidRPr="00606EF1">
          <w:rPr>
            <w:rFonts w:ascii="Arial" w:hAnsi="Arial" w:cs="Arial"/>
            <w:color w:val="0000FF"/>
            <w:sz w:val="22"/>
            <w:szCs w:val="22"/>
            <w:u w:val="single"/>
          </w:rPr>
          <w:t>Environmental Planning and Assessment Act 1979</w:t>
        </w:r>
      </w:hyperlink>
      <w:r w:rsidRPr="00606EF1">
        <w:rPr>
          <w:rFonts w:ascii="Arial" w:hAnsi="Arial" w:cs="Arial"/>
          <w:color w:val="000000"/>
          <w:sz w:val="22"/>
          <w:szCs w:val="22"/>
        </w:rPr>
        <w:t>, the proposed development does not comply with the relevant environmental planning instruments in terms of the following:</w:t>
      </w:r>
    </w:p>
    <w:p w:rsidR="00E818E1" w:rsidRPr="00606EF1" w:rsidRDefault="00E818E1" w:rsidP="00B445ED">
      <w:pPr>
        <w:pStyle w:val="Default"/>
        <w:numPr>
          <w:ilvl w:val="0"/>
          <w:numId w:val="15"/>
        </w:numPr>
        <w:rPr>
          <w:sz w:val="22"/>
          <w:szCs w:val="22"/>
        </w:rPr>
      </w:pPr>
      <w:r w:rsidRPr="00606EF1">
        <w:rPr>
          <w:sz w:val="22"/>
          <w:szCs w:val="22"/>
        </w:rPr>
        <w:t>The proposal fails to satisfy section 3.12 of Part 3 of State Environmental Planning Policy (Resilience and Hazards) in that the EPA has advised in consultation that the noise limits should not be modified and that there is insufficient information to determine the suitability of the proposed site layout changes in terms of noise impacts on surrounding residential receivers.</w:t>
      </w:r>
    </w:p>
    <w:p w:rsidR="00E818E1" w:rsidRPr="00D81B7B" w:rsidRDefault="00E818E1" w:rsidP="00E818E1">
      <w:pPr>
        <w:pStyle w:val="Default"/>
        <w:ind w:left="720"/>
        <w:rPr>
          <w:sz w:val="22"/>
          <w:szCs w:val="22"/>
        </w:rPr>
      </w:pPr>
    </w:p>
    <w:p w:rsidR="00E818E1" w:rsidRDefault="00E818E1" w:rsidP="00E818E1"/>
    <w:p w:rsidR="00E818E1" w:rsidRPr="00675C98" w:rsidRDefault="00E818E1" w:rsidP="00E818E1">
      <w:pPr>
        <w:keepNext/>
        <w:widowControl w:val="0"/>
        <w:numPr>
          <w:ilvl w:val="1"/>
          <w:numId w:val="0"/>
        </w:numPr>
        <w:tabs>
          <w:tab w:val="left" w:pos="2440"/>
        </w:tabs>
        <w:autoSpaceDE w:val="0"/>
        <w:autoSpaceDN w:val="0"/>
        <w:adjustRightInd w:val="0"/>
        <w:spacing w:before="240" w:after="240"/>
        <w:ind w:left="705" w:right="79" w:hanging="705"/>
        <w:outlineLvl w:val="1"/>
        <w:rPr>
          <w:rFonts w:ascii="Arial" w:hAnsi="Arial" w:cs="Arial"/>
          <w:b/>
        </w:rPr>
      </w:pPr>
      <w:r>
        <w:rPr>
          <w:rFonts w:ascii="Arial" w:hAnsi="Arial" w:cs="Arial"/>
          <w:sz w:val="22"/>
          <w:szCs w:val="22"/>
          <w:lang w:eastAsia="en-US"/>
        </w:rPr>
        <w:t>(2)</w:t>
      </w:r>
      <w:r>
        <w:rPr>
          <w:rFonts w:ascii="Arial" w:hAnsi="Arial" w:cs="Arial"/>
          <w:sz w:val="22"/>
          <w:szCs w:val="22"/>
          <w:lang w:eastAsia="en-US"/>
        </w:rPr>
        <w:tab/>
      </w:r>
      <w:bookmarkStart w:id="10" w:name="_Toc316899238"/>
      <w:bookmarkStart w:id="11" w:name="_Toc316900507"/>
      <w:bookmarkStart w:id="12" w:name="_Toc318378507"/>
      <w:r w:rsidRPr="00675C98">
        <w:rPr>
          <w:rFonts w:ascii="Arial" w:hAnsi="Arial" w:cs="Arial"/>
          <w:b/>
        </w:rPr>
        <w:t>Refusal Reason - Development Control Plan</w:t>
      </w:r>
      <w:bookmarkEnd w:id="10"/>
      <w:bookmarkEnd w:id="11"/>
      <w:bookmarkEnd w:id="12"/>
    </w:p>
    <w:p w:rsidR="00E818E1" w:rsidRPr="00606EF1" w:rsidRDefault="00E818E1" w:rsidP="00E818E1">
      <w:pPr>
        <w:widowControl w:val="0"/>
        <w:tabs>
          <w:tab w:val="left" w:pos="2440"/>
        </w:tabs>
        <w:autoSpaceDE w:val="0"/>
        <w:autoSpaceDN w:val="0"/>
        <w:adjustRightInd w:val="0"/>
        <w:spacing w:before="240" w:after="120" w:line="240" w:lineRule="atLeast"/>
        <w:ind w:right="79"/>
        <w:jc w:val="both"/>
        <w:rPr>
          <w:rFonts w:ascii="Arial" w:hAnsi="Arial" w:cs="Arial"/>
          <w:color w:val="000000"/>
          <w:sz w:val="22"/>
          <w:szCs w:val="22"/>
        </w:rPr>
      </w:pPr>
      <w:r w:rsidRPr="00606EF1">
        <w:rPr>
          <w:rFonts w:ascii="Arial" w:hAnsi="Arial" w:cs="Arial"/>
          <w:color w:val="000000"/>
          <w:sz w:val="22"/>
          <w:szCs w:val="22"/>
        </w:rPr>
        <w:t xml:space="preserve">Pursuant to Section 4.15 (1)(a)(iii) of the </w:t>
      </w:r>
      <w:hyperlink r:id="rId28" w:anchor="/view/act/1979/203" w:history="1">
        <w:r w:rsidRPr="00606EF1">
          <w:rPr>
            <w:rFonts w:ascii="Arial" w:hAnsi="Arial" w:cs="Arial"/>
            <w:color w:val="0000FF"/>
            <w:sz w:val="22"/>
            <w:szCs w:val="22"/>
            <w:u w:val="single"/>
          </w:rPr>
          <w:t>Environmental Planning and Assessment Act 1979</w:t>
        </w:r>
      </w:hyperlink>
      <w:r w:rsidRPr="00606EF1">
        <w:rPr>
          <w:rFonts w:ascii="Arial" w:hAnsi="Arial" w:cs="Arial"/>
          <w:color w:val="000000"/>
          <w:sz w:val="22"/>
          <w:szCs w:val="22"/>
        </w:rPr>
        <w:t xml:space="preserve">, the proposed development does not comply with the following sections of the Strathfield Consolidated Development Control Plan 2005 in terms of the following: </w:t>
      </w:r>
    </w:p>
    <w:p w:rsidR="00E818E1" w:rsidRPr="00606EF1" w:rsidRDefault="00E818E1" w:rsidP="00B445ED">
      <w:pPr>
        <w:pStyle w:val="Default"/>
        <w:numPr>
          <w:ilvl w:val="0"/>
          <w:numId w:val="16"/>
        </w:numPr>
        <w:rPr>
          <w:sz w:val="22"/>
          <w:szCs w:val="22"/>
        </w:rPr>
      </w:pPr>
      <w:r w:rsidRPr="00606EF1">
        <w:rPr>
          <w:sz w:val="22"/>
          <w:szCs w:val="22"/>
        </w:rPr>
        <w:t xml:space="preserve">The proposed development is considered unacceptable as it fails to meet the objectives and guidelines of Clause 2.4 under Part D of the Strathfield Consolidated Development Control Plan 2005. The proposal will result in a reduction in noise limits and changes to the site layout that are not supported by adequate acoustic investigation and mitigation measures and may worsen the noise nuisance for nearby residents. </w:t>
      </w:r>
    </w:p>
    <w:p w:rsidR="00E818E1" w:rsidRPr="00606EF1" w:rsidRDefault="00E818E1" w:rsidP="00E818E1">
      <w:pPr>
        <w:pStyle w:val="Default"/>
        <w:ind w:left="720"/>
        <w:rPr>
          <w:sz w:val="22"/>
          <w:szCs w:val="22"/>
        </w:rPr>
      </w:pPr>
    </w:p>
    <w:p w:rsidR="00E818E1" w:rsidRPr="00606EF1" w:rsidRDefault="00E818E1" w:rsidP="00B445ED">
      <w:pPr>
        <w:pStyle w:val="Default"/>
        <w:numPr>
          <w:ilvl w:val="0"/>
          <w:numId w:val="16"/>
        </w:numPr>
        <w:rPr>
          <w:sz w:val="22"/>
          <w:szCs w:val="22"/>
        </w:rPr>
      </w:pPr>
      <w:r w:rsidRPr="00606EF1">
        <w:rPr>
          <w:sz w:val="22"/>
          <w:szCs w:val="22"/>
        </w:rPr>
        <w:t xml:space="preserve">The proposed development is considered unacceptable as it fails to meet the guidelines of Clause 2.14.2 under Part D of the Strathfield Consolidated Development Control Plan 2005. The proposal will result in a reduction in noise limits and changes to the site layout that are not supported by adequate acoustic investigation and mitigation measures.  </w:t>
      </w:r>
    </w:p>
    <w:p w:rsidR="00E818E1" w:rsidRPr="00606EF1" w:rsidRDefault="00E818E1" w:rsidP="00E818E1">
      <w:pPr>
        <w:pStyle w:val="Default"/>
        <w:ind w:left="720"/>
        <w:rPr>
          <w:sz w:val="22"/>
          <w:szCs w:val="22"/>
        </w:rPr>
      </w:pPr>
    </w:p>
    <w:p w:rsidR="00E818E1" w:rsidRPr="00606EF1" w:rsidRDefault="00E818E1" w:rsidP="00B445ED">
      <w:pPr>
        <w:pStyle w:val="Default"/>
        <w:numPr>
          <w:ilvl w:val="0"/>
          <w:numId w:val="16"/>
        </w:numPr>
        <w:rPr>
          <w:sz w:val="22"/>
          <w:szCs w:val="22"/>
        </w:rPr>
      </w:pPr>
      <w:r w:rsidRPr="00606EF1">
        <w:rPr>
          <w:sz w:val="22"/>
          <w:szCs w:val="22"/>
        </w:rPr>
        <w:t>The proposed development is considered unacceptable as it fails to meet the objectives and guidelines under Part H of the Strathfield Consolidated Development Control Plan 2005. The proposal seeks to delete Condition 38 which would be inconsistent with the following controls under Part H:</w:t>
      </w:r>
    </w:p>
    <w:p w:rsidR="00E818E1" w:rsidRPr="00606EF1" w:rsidRDefault="00E818E1" w:rsidP="00B445ED">
      <w:pPr>
        <w:pStyle w:val="ListParagraph"/>
        <w:numPr>
          <w:ilvl w:val="0"/>
          <w:numId w:val="13"/>
        </w:numPr>
        <w:spacing w:after="160" w:line="259" w:lineRule="auto"/>
        <w:contextualSpacing w:val="0"/>
        <w:rPr>
          <w:rFonts w:ascii="Arial" w:hAnsi="Arial" w:cs="Arial"/>
          <w:sz w:val="22"/>
          <w:szCs w:val="22"/>
        </w:rPr>
      </w:pPr>
      <w:r w:rsidRPr="00606EF1">
        <w:rPr>
          <w:rFonts w:ascii="Arial" w:hAnsi="Arial" w:cs="Arial"/>
          <w:sz w:val="22"/>
          <w:szCs w:val="22"/>
        </w:rPr>
        <w:t>1.6(c)</w:t>
      </w:r>
    </w:p>
    <w:p w:rsidR="00E818E1" w:rsidRPr="00606EF1" w:rsidRDefault="00E818E1" w:rsidP="00B445ED">
      <w:pPr>
        <w:pStyle w:val="ListParagraph"/>
        <w:numPr>
          <w:ilvl w:val="0"/>
          <w:numId w:val="13"/>
        </w:numPr>
        <w:spacing w:after="160" w:line="259" w:lineRule="auto"/>
        <w:contextualSpacing w:val="0"/>
        <w:rPr>
          <w:rFonts w:ascii="Arial" w:hAnsi="Arial" w:cs="Arial"/>
          <w:sz w:val="22"/>
          <w:szCs w:val="22"/>
        </w:rPr>
      </w:pPr>
      <w:r w:rsidRPr="00606EF1">
        <w:rPr>
          <w:rFonts w:ascii="Arial" w:hAnsi="Arial" w:cs="Arial"/>
          <w:sz w:val="22"/>
          <w:szCs w:val="22"/>
        </w:rPr>
        <w:t>3.9.3(a)</w:t>
      </w:r>
    </w:p>
    <w:p w:rsidR="00E818E1" w:rsidRPr="00606EF1" w:rsidRDefault="00E818E1" w:rsidP="00B445ED">
      <w:pPr>
        <w:pStyle w:val="ListParagraph"/>
        <w:numPr>
          <w:ilvl w:val="0"/>
          <w:numId w:val="13"/>
        </w:numPr>
        <w:spacing w:after="160" w:line="259" w:lineRule="auto"/>
        <w:contextualSpacing w:val="0"/>
        <w:rPr>
          <w:rFonts w:ascii="Arial" w:hAnsi="Arial" w:cs="Arial"/>
          <w:sz w:val="22"/>
          <w:szCs w:val="22"/>
        </w:rPr>
      </w:pPr>
      <w:r w:rsidRPr="00606EF1">
        <w:rPr>
          <w:rFonts w:ascii="Arial" w:hAnsi="Arial" w:cs="Arial"/>
          <w:sz w:val="22"/>
          <w:szCs w:val="22"/>
        </w:rPr>
        <w:t>3.9.3(c)</w:t>
      </w:r>
    </w:p>
    <w:p w:rsidR="00E818E1" w:rsidRPr="00C003AE" w:rsidRDefault="00E818E1" w:rsidP="00E818E1">
      <w:pPr>
        <w:keepNext/>
        <w:widowControl w:val="0"/>
        <w:numPr>
          <w:ilvl w:val="1"/>
          <w:numId w:val="0"/>
        </w:numPr>
        <w:tabs>
          <w:tab w:val="left" w:pos="2440"/>
        </w:tabs>
        <w:autoSpaceDE w:val="0"/>
        <w:autoSpaceDN w:val="0"/>
        <w:adjustRightInd w:val="0"/>
        <w:spacing w:before="240" w:after="240"/>
        <w:ind w:left="705" w:right="79" w:hanging="705"/>
        <w:outlineLvl w:val="1"/>
        <w:rPr>
          <w:rFonts w:ascii="Arial" w:hAnsi="Arial" w:cs="Arial"/>
          <w:b/>
        </w:rPr>
      </w:pPr>
      <w:r>
        <w:rPr>
          <w:rFonts w:ascii="Arial" w:hAnsi="Arial" w:cs="Arial"/>
          <w:sz w:val="22"/>
          <w:szCs w:val="22"/>
          <w:lang w:eastAsia="en-US"/>
        </w:rPr>
        <w:t>(3)</w:t>
      </w:r>
      <w:r>
        <w:rPr>
          <w:rFonts w:ascii="Arial" w:hAnsi="Arial" w:cs="Arial"/>
          <w:sz w:val="22"/>
          <w:szCs w:val="22"/>
          <w:lang w:eastAsia="en-US"/>
        </w:rPr>
        <w:tab/>
      </w:r>
      <w:bookmarkStart w:id="13" w:name="_Toc316899241"/>
      <w:bookmarkStart w:id="14" w:name="_Toc316900510"/>
      <w:bookmarkStart w:id="15" w:name="_Toc318378510"/>
      <w:r w:rsidRPr="00C003AE">
        <w:rPr>
          <w:rFonts w:ascii="Arial" w:hAnsi="Arial" w:cs="Arial"/>
          <w:b/>
        </w:rPr>
        <w:t>Refusal Reason – Impacts on the Environment</w:t>
      </w:r>
      <w:bookmarkEnd w:id="13"/>
      <w:bookmarkEnd w:id="14"/>
      <w:bookmarkEnd w:id="15"/>
    </w:p>
    <w:p w:rsidR="00E818E1" w:rsidRPr="00606EF1" w:rsidRDefault="00E818E1" w:rsidP="00E818E1">
      <w:pPr>
        <w:widowControl w:val="0"/>
        <w:tabs>
          <w:tab w:val="left" w:pos="2440"/>
        </w:tabs>
        <w:autoSpaceDE w:val="0"/>
        <w:autoSpaceDN w:val="0"/>
        <w:adjustRightInd w:val="0"/>
        <w:spacing w:before="240" w:after="120" w:line="240" w:lineRule="atLeast"/>
        <w:ind w:right="79"/>
        <w:jc w:val="both"/>
        <w:rPr>
          <w:rFonts w:ascii="Arial" w:hAnsi="Arial" w:cs="Arial"/>
          <w:color w:val="000000"/>
          <w:sz w:val="22"/>
          <w:szCs w:val="22"/>
        </w:rPr>
      </w:pPr>
      <w:r w:rsidRPr="00606EF1">
        <w:rPr>
          <w:rFonts w:ascii="Arial" w:hAnsi="Arial" w:cs="Arial"/>
          <w:color w:val="000000"/>
          <w:sz w:val="22"/>
          <w:szCs w:val="22"/>
        </w:rPr>
        <w:t xml:space="preserve">Pursuant to Section 4.15 (1)(b) of the </w:t>
      </w:r>
      <w:hyperlink r:id="rId29" w:anchor="/view/act/1979/203" w:history="1">
        <w:r w:rsidRPr="00606EF1">
          <w:rPr>
            <w:rFonts w:ascii="Arial" w:hAnsi="Arial" w:cs="Arial"/>
            <w:color w:val="0000FF"/>
            <w:sz w:val="22"/>
            <w:szCs w:val="22"/>
            <w:u w:val="single"/>
          </w:rPr>
          <w:t>Environmental Planning and Assessment Act 1979</w:t>
        </w:r>
      </w:hyperlink>
      <w:r w:rsidRPr="00606EF1">
        <w:rPr>
          <w:rFonts w:ascii="Arial" w:hAnsi="Arial" w:cs="Arial"/>
          <w:color w:val="000000"/>
          <w:sz w:val="22"/>
          <w:szCs w:val="22"/>
        </w:rPr>
        <w:t>, the proposed development is likely to have an adverse impact on the following aspects of the environment:</w:t>
      </w:r>
    </w:p>
    <w:p w:rsidR="00E818E1" w:rsidRPr="00606EF1" w:rsidRDefault="00E818E1" w:rsidP="00B445ED">
      <w:pPr>
        <w:pStyle w:val="ListParagraph"/>
        <w:numPr>
          <w:ilvl w:val="0"/>
          <w:numId w:val="17"/>
        </w:numPr>
        <w:rPr>
          <w:rFonts w:ascii="Arial" w:hAnsi="Arial" w:cs="Arial"/>
          <w:sz w:val="22"/>
          <w:szCs w:val="22"/>
          <w:lang w:eastAsia="en-US"/>
        </w:rPr>
      </w:pPr>
      <w:r w:rsidRPr="00606EF1">
        <w:rPr>
          <w:rFonts w:ascii="Arial" w:hAnsi="Arial" w:cs="Arial"/>
          <w:sz w:val="22"/>
          <w:szCs w:val="22"/>
          <w:lang w:eastAsia="en-US"/>
        </w:rPr>
        <w:t xml:space="preserve">Built and social environment – The Proposal seeks to amend the noise limits and re-organise the site layout and inadequate information has been provided to demonstrate this will not harm the amenity of surrounding residential areas.  </w:t>
      </w:r>
    </w:p>
    <w:p w:rsidR="00E818E1" w:rsidRPr="00606EF1" w:rsidRDefault="00E818E1" w:rsidP="00B445ED">
      <w:pPr>
        <w:pStyle w:val="ListParagraph"/>
        <w:numPr>
          <w:ilvl w:val="0"/>
          <w:numId w:val="17"/>
        </w:numPr>
        <w:rPr>
          <w:rFonts w:ascii="Arial" w:hAnsi="Arial" w:cs="Arial"/>
          <w:sz w:val="22"/>
          <w:szCs w:val="22"/>
          <w:lang w:eastAsia="en-US"/>
        </w:rPr>
      </w:pPr>
      <w:r w:rsidRPr="00606EF1">
        <w:rPr>
          <w:rFonts w:ascii="Arial" w:hAnsi="Arial" w:cs="Arial"/>
          <w:sz w:val="22"/>
          <w:szCs w:val="22"/>
          <w:lang w:eastAsia="en-US"/>
        </w:rPr>
        <w:t xml:space="preserve">Natural environment – The Proposal seeks to remove a condition (38) which is in place to reduce general waste leaving the site and littering the surrounding environment.  </w:t>
      </w:r>
    </w:p>
    <w:p w:rsidR="00E818E1" w:rsidRDefault="00E818E1" w:rsidP="00E818E1"/>
    <w:p w:rsidR="00E818E1" w:rsidRPr="00AA384A" w:rsidRDefault="00E818E1" w:rsidP="00E818E1">
      <w:pPr>
        <w:keepNext/>
        <w:widowControl w:val="0"/>
        <w:numPr>
          <w:ilvl w:val="1"/>
          <w:numId w:val="0"/>
        </w:numPr>
        <w:tabs>
          <w:tab w:val="left" w:pos="2440"/>
        </w:tabs>
        <w:autoSpaceDE w:val="0"/>
        <w:autoSpaceDN w:val="0"/>
        <w:adjustRightInd w:val="0"/>
        <w:spacing w:before="240" w:after="240"/>
        <w:ind w:left="705" w:right="79" w:hanging="705"/>
        <w:outlineLvl w:val="1"/>
        <w:rPr>
          <w:rFonts w:ascii="Arial" w:hAnsi="Arial" w:cs="Arial"/>
          <w:b/>
        </w:rPr>
      </w:pPr>
      <w:r>
        <w:rPr>
          <w:rFonts w:ascii="Arial" w:hAnsi="Arial" w:cs="Arial"/>
          <w:sz w:val="22"/>
          <w:szCs w:val="22"/>
          <w:lang w:eastAsia="en-US"/>
        </w:rPr>
        <w:lastRenderedPageBreak/>
        <w:t>(4)</w:t>
      </w:r>
      <w:r>
        <w:rPr>
          <w:rFonts w:ascii="Arial" w:hAnsi="Arial" w:cs="Arial"/>
          <w:sz w:val="22"/>
          <w:szCs w:val="22"/>
          <w:lang w:eastAsia="en-US"/>
        </w:rPr>
        <w:tab/>
      </w:r>
      <w:bookmarkStart w:id="16" w:name="_Toc316899242"/>
      <w:bookmarkStart w:id="17" w:name="_Toc316900511"/>
      <w:bookmarkStart w:id="18" w:name="_Toc318378511"/>
      <w:r w:rsidRPr="00AA384A">
        <w:rPr>
          <w:rFonts w:ascii="Arial" w:hAnsi="Arial" w:cs="Arial"/>
          <w:b/>
        </w:rPr>
        <w:t>Refusal Reason – Suitability of Site</w:t>
      </w:r>
      <w:bookmarkEnd w:id="16"/>
      <w:bookmarkEnd w:id="17"/>
      <w:bookmarkEnd w:id="18"/>
    </w:p>
    <w:p w:rsidR="00E818E1" w:rsidRPr="00606EF1" w:rsidRDefault="00E818E1" w:rsidP="00E818E1">
      <w:pPr>
        <w:widowControl w:val="0"/>
        <w:tabs>
          <w:tab w:val="left" w:pos="2440"/>
        </w:tabs>
        <w:autoSpaceDE w:val="0"/>
        <w:autoSpaceDN w:val="0"/>
        <w:adjustRightInd w:val="0"/>
        <w:spacing w:before="240" w:after="120" w:line="240" w:lineRule="atLeast"/>
        <w:ind w:right="79"/>
        <w:jc w:val="both"/>
        <w:rPr>
          <w:rFonts w:ascii="Arial" w:hAnsi="Arial" w:cs="Arial"/>
          <w:color w:val="000000"/>
          <w:sz w:val="22"/>
          <w:szCs w:val="22"/>
        </w:rPr>
      </w:pPr>
      <w:r w:rsidRPr="00606EF1">
        <w:rPr>
          <w:rFonts w:ascii="Arial" w:hAnsi="Arial" w:cs="Arial"/>
          <w:color w:val="000000"/>
          <w:sz w:val="22"/>
          <w:szCs w:val="22"/>
        </w:rPr>
        <w:t xml:space="preserve">Pursuant to Section 4.15 (1)(c) of the </w:t>
      </w:r>
      <w:hyperlink r:id="rId30" w:anchor="/view/act/1979/203" w:history="1">
        <w:r w:rsidRPr="00606EF1">
          <w:rPr>
            <w:rFonts w:ascii="Arial" w:hAnsi="Arial" w:cs="Arial"/>
            <w:color w:val="0000FF"/>
            <w:sz w:val="22"/>
            <w:szCs w:val="22"/>
            <w:u w:val="single"/>
          </w:rPr>
          <w:t>Environmental Planning and Assessment Act 1979</w:t>
        </w:r>
      </w:hyperlink>
      <w:r w:rsidRPr="00606EF1">
        <w:rPr>
          <w:rFonts w:ascii="Arial" w:hAnsi="Arial" w:cs="Arial"/>
          <w:color w:val="000000"/>
          <w:sz w:val="22"/>
          <w:szCs w:val="22"/>
        </w:rPr>
        <w:t>, the site is not considered suitable for the proposed development for the following reasons:</w:t>
      </w:r>
    </w:p>
    <w:p w:rsidR="00E818E1" w:rsidRPr="00606EF1" w:rsidRDefault="00E818E1" w:rsidP="00B445ED">
      <w:pPr>
        <w:pStyle w:val="ListParagraph"/>
        <w:numPr>
          <w:ilvl w:val="0"/>
          <w:numId w:val="18"/>
        </w:numPr>
        <w:rPr>
          <w:rFonts w:ascii="Arial" w:hAnsi="Arial" w:cs="Arial"/>
          <w:sz w:val="22"/>
          <w:szCs w:val="22"/>
          <w:lang w:eastAsia="en-US"/>
        </w:rPr>
      </w:pPr>
      <w:r w:rsidRPr="00606EF1">
        <w:rPr>
          <w:rFonts w:ascii="Arial" w:hAnsi="Arial" w:cs="Arial"/>
          <w:sz w:val="22"/>
          <w:szCs w:val="22"/>
          <w:lang w:eastAsia="en-US"/>
        </w:rPr>
        <w:t>Inadequate information has been supported in relation to acoustic impacts and attenuation measures to support the proposed amendments to the site layout and amendments to Condition 76 to change the noise limits for the site. Accordingly, it is unclear whether the proposed modification is suitable for the site in the context of surrounding residential development.</w:t>
      </w:r>
    </w:p>
    <w:p w:rsidR="00E818E1" w:rsidRDefault="00E818E1" w:rsidP="00E818E1"/>
    <w:p w:rsidR="00E818E1" w:rsidRPr="0046025A" w:rsidRDefault="00E818E1" w:rsidP="00E818E1">
      <w:pPr>
        <w:keepNext/>
        <w:widowControl w:val="0"/>
        <w:numPr>
          <w:ilvl w:val="1"/>
          <w:numId w:val="0"/>
        </w:numPr>
        <w:tabs>
          <w:tab w:val="left" w:pos="2440"/>
        </w:tabs>
        <w:autoSpaceDE w:val="0"/>
        <w:autoSpaceDN w:val="0"/>
        <w:adjustRightInd w:val="0"/>
        <w:spacing w:before="240" w:after="240"/>
        <w:ind w:left="705" w:right="79" w:hanging="705"/>
        <w:outlineLvl w:val="1"/>
        <w:rPr>
          <w:rFonts w:ascii="Arial" w:hAnsi="Arial" w:cs="Arial"/>
          <w:b/>
          <w:i/>
          <w:color w:val="000000"/>
        </w:rPr>
      </w:pPr>
      <w:r>
        <w:rPr>
          <w:rFonts w:ascii="Arial" w:hAnsi="Arial" w:cs="Arial"/>
          <w:sz w:val="22"/>
          <w:szCs w:val="22"/>
          <w:lang w:eastAsia="en-US"/>
        </w:rPr>
        <w:t>(5)</w:t>
      </w:r>
      <w:r>
        <w:rPr>
          <w:rFonts w:ascii="Arial" w:hAnsi="Arial" w:cs="Arial"/>
          <w:sz w:val="22"/>
          <w:szCs w:val="22"/>
          <w:lang w:eastAsia="en-US"/>
        </w:rPr>
        <w:tab/>
      </w:r>
      <w:bookmarkStart w:id="19" w:name="_Toc316899244"/>
      <w:bookmarkStart w:id="20" w:name="_Toc316900513"/>
      <w:bookmarkStart w:id="21" w:name="_Toc318378513"/>
      <w:r>
        <w:rPr>
          <w:rFonts w:ascii="Arial" w:hAnsi="Arial" w:cs="Arial"/>
          <w:b/>
        </w:rPr>
        <w:t>Refusal Reason – Public I</w:t>
      </w:r>
      <w:r w:rsidRPr="0046025A">
        <w:rPr>
          <w:rFonts w:ascii="Arial" w:hAnsi="Arial" w:cs="Arial"/>
          <w:b/>
        </w:rPr>
        <w:t>nterest</w:t>
      </w:r>
      <w:bookmarkEnd w:id="19"/>
      <w:bookmarkEnd w:id="20"/>
      <w:bookmarkEnd w:id="21"/>
    </w:p>
    <w:p w:rsidR="00E818E1" w:rsidRPr="00606EF1" w:rsidRDefault="00E818E1" w:rsidP="00E818E1">
      <w:pPr>
        <w:widowControl w:val="0"/>
        <w:tabs>
          <w:tab w:val="left" w:pos="2440"/>
        </w:tabs>
        <w:autoSpaceDE w:val="0"/>
        <w:autoSpaceDN w:val="0"/>
        <w:adjustRightInd w:val="0"/>
        <w:spacing w:before="240" w:after="120" w:line="240" w:lineRule="atLeast"/>
        <w:ind w:right="79"/>
        <w:jc w:val="both"/>
        <w:rPr>
          <w:rFonts w:ascii="Arial" w:hAnsi="Arial" w:cs="Arial"/>
          <w:color w:val="000000"/>
          <w:sz w:val="22"/>
          <w:szCs w:val="22"/>
        </w:rPr>
      </w:pPr>
      <w:bookmarkStart w:id="22" w:name="_GoBack"/>
      <w:r w:rsidRPr="00606EF1">
        <w:rPr>
          <w:rFonts w:ascii="Arial" w:hAnsi="Arial" w:cs="Arial"/>
          <w:color w:val="000000"/>
          <w:sz w:val="22"/>
          <w:szCs w:val="22"/>
        </w:rPr>
        <w:t xml:space="preserve">Pursuant to Section 4.15 (1)(e) of the </w:t>
      </w:r>
      <w:hyperlink r:id="rId31" w:anchor="/view/act/1979/203" w:history="1">
        <w:r w:rsidRPr="00606EF1">
          <w:rPr>
            <w:rFonts w:ascii="Arial" w:hAnsi="Arial" w:cs="Arial"/>
            <w:color w:val="0000FF"/>
            <w:sz w:val="22"/>
            <w:szCs w:val="22"/>
            <w:u w:val="single"/>
          </w:rPr>
          <w:t>Environmental Planning and Assessment Act 1979</w:t>
        </w:r>
      </w:hyperlink>
      <w:r w:rsidRPr="00606EF1">
        <w:rPr>
          <w:rFonts w:ascii="Arial" w:hAnsi="Arial" w:cs="Arial"/>
          <w:color w:val="000000"/>
          <w:sz w:val="22"/>
          <w:szCs w:val="22"/>
        </w:rPr>
        <w:t xml:space="preserve">, the proposed development is not considered to be in the public interest </w:t>
      </w:r>
      <w:r w:rsidRPr="00606EF1">
        <w:rPr>
          <w:rFonts w:ascii="Arial" w:hAnsi="Arial" w:cs="Arial"/>
          <w:sz w:val="22"/>
          <w:szCs w:val="22"/>
        </w:rPr>
        <w:t>as the proposed modification is not supported by adequate investigation into the potentially offensive noise emissions.</w:t>
      </w:r>
    </w:p>
    <w:bookmarkEnd w:id="22"/>
    <w:p w:rsidR="00E818E1" w:rsidRDefault="00E818E1" w:rsidP="00E818E1"/>
    <w:p w:rsidR="00E818E1" w:rsidRDefault="00E818E1" w:rsidP="004F7676">
      <w:pPr>
        <w:ind w:firstLine="720"/>
        <w:rPr>
          <w:rFonts w:ascii="Arial" w:hAnsi="Arial" w:cs="Arial"/>
          <w:b/>
          <w:sz w:val="22"/>
          <w:szCs w:val="22"/>
          <w:lang w:eastAsia="en-US"/>
        </w:rPr>
      </w:pPr>
    </w:p>
    <w:p w:rsidR="004F7676" w:rsidRPr="004F7676" w:rsidRDefault="004F7676" w:rsidP="004F7676">
      <w:pPr>
        <w:ind w:firstLine="720"/>
        <w:rPr>
          <w:rFonts w:ascii="Arial" w:hAnsi="Arial" w:cs="Arial"/>
          <w:b/>
          <w:bCs/>
          <w:sz w:val="22"/>
          <w:szCs w:val="22"/>
          <w:lang w:eastAsia="en-US"/>
        </w:rPr>
      </w:pPr>
    </w:p>
    <w:sectPr w:rsidR="004F7676" w:rsidRPr="004F7676" w:rsidSect="00C769FF">
      <w:headerReference w:type="default" r:id="rId32"/>
      <w:footerReference w:type="default" r:id="rId33"/>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42C0E" w:rsidRDefault="00B42C0E">
      <w:r>
        <w:separator/>
      </w:r>
    </w:p>
  </w:endnote>
  <w:endnote w:type="continuationSeparator" w:id="0">
    <w:p w:rsidR="00B42C0E" w:rsidRDefault="00B42C0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MT">
    <w:panose1 w:val="00000000000000000000"/>
    <w:charset w:val="00"/>
    <w:family w:val="auto"/>
    <w:notTrueType/>
    <w:pitch w:val="default"/>
    <w:sig w:usb0="00000003" w:usb1="00000000" w:usb2="00000000" w:usb3="00000000" w:csb0="00000001" w:csb1="00000000"/>
  </w:font>
  <w:font w:name="Arial-ItalicMT">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0A28" w:rsidRDefault="00FF0A28" w:rsidP="00C63355">
    <w:pPr>
      <w:tabs>
        <w:tab w:val="left" w:pos="3180"/>
        <w:tab w:val="center" w:pos="3869"/>
        <w:tab w:val="left" w:pos="5954"/>
      </w:tabs>
      <w:ind w:right="567"/>
      <w:rPr>
        <w:rFonts w:ascii="Arial" w:hAnsi="Arial" w:cs="Arial"/>
        <w:sz w:val="16"/>
        <w:szCs w:val="16"/>
      </w:rPr>
    </w:pPr>
    <w:r>
      <w:rPr>
        <w:rFonts w:ascii="Arial" w:hAnsi="Arial" w:cs="Arial"/>
        <w:noProof/>
        <w:sz w:val="16"/>
        <w:szCs w:val="16"/>
      </w:rPr>
      <w:drawing>
        <wp:anchor distT="0" distB="0" distL="114300" distR="114300" simplePos="0" relativeHeight="251659264" behindDoc="0" locked="0" layoutInCell="1" allowOverlap="1" wp14:anchorId="7FE21578" wp14:editId="1F5E959B">
          <wp:simplePos x="0" y="0"/>
          <wp:positionH relativeFrom="column">
            <wp:posOffset>495300</wp:posOffset>
          </wp:positionH>
          <wp:positionV relativeFrom="paragraph">
            <wp:posOffset>10043160</wp:posOffset>
          </wp:positionV>
          <wp:extent cx="6629400" cy="201295"/>
          <wp:effectExtent l="0" t="0" r="0" b="8255"/>
          <wp:wrapNone/>
          <wp:docPr id="17" name="Picture 17" descr="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oot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629400" cy="2012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F0A28" w:rsidRPr="002E4DC8" w:rsidRDefault="00FF0A28" w:rsidP="00C63355">
    <w:pPr>
      <w:tabs>
        <w:tab w:val="left" w:pos="3180"/>
        <w:tab w:val="center" w:pos="3869"/>
        <w:tab w:val="left" w:pos="5954"/>
      </w:tabs>
      <w:ind w:right="567"/>
      <w:rPr>
        <w:rFonts w:ascii="Arial" w:hAnsi="Arial" w:cs="Arial"/>
        <w:sz w:val="16"/>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42C0E" w:rsidRDefault="00B42C0E">
      <w:r>
        <w:separator/>
      </w:r>
    </w:p>
  </w:footnote>
  <w:footnote w:type="continuationSeparator" w:id="0">
    <w:p w:rsidR="00B42C0E" w:rsidRDefault="00B42C0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0A28" w:rsidRDefault="00FF0A28">
    <w:pPr>
      <w:pStyle w:val="Header"/>
    </w:pPr>
    <w:r>
      <w:tab/>
    </w:r>
    <w:r>
      <w:tab/>
      <w:t xml:space="preserve">     </w:t>
    </w:r>
    <w:r>
      <w:rPr>
        <w:noProof/>
      </w:rPr>
      <w:drawing>
        <wp:inline distT="0" distB="0" distL="0" distR="0" wp14:anchorId="47CE3691" wp14:editId="4D10282D">
          <wp:extent cx="770467" cy="36875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trathfield logo CMYK.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883069" cy="422652"/>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E520B0"/>
    <w:multiLevelType w:val="singleLevel"/>
    <w:tmpl w:val="5FF252A0"/>
    <w:lvl w:ilvl="0">
      <w:start w:val="3"/>
      <w:numFmt w:val="lowerRoman"/>
      <w:lvlText w:val="(%1)"/>
      <w:lvlJc w:val="left"/>
      <w:pPr>
        <w:tabs>
          <w:tab w:val="num" w:pos="720"/>
        </w:tabs>
        <w:ind w:left="720" w:hanging="720"/>
      </w:pPr>
      <w:rPr>
        <w:rFonts w:hint="default"/>
        <w:b/>
        <w:i/>
      </w:rPr>
    </w:lvl>
  </w:abstractNum>
  <w:abstractNum w:abstractNumId="1" w15:restartNumberingAfterBreak="0">
    <w:nsid w:val="06E479F1"/>
    <w:multiLevelType w:val="hybridMultilevel"/>
    <w:tmpl w:val="B22AAAD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E074336"/>
    <w:multiLevelType w:val="hybridMultilevel"/>
    <w:tmpl w:val="83C8F3F0"/>
    <w:lvl w:ilvl="0" w:tplc="ED16F2FC">
      <w:start w:val="1"/>
      <w:numFmt w:val="lowerLetter"/>
      <w:lvlText w:val="(%1)"/>
      <w:lvlJc w:val="left"/>
      <w:pPr>
        <w:ind w:left="720" w:hanging="360"/>
      </w:pPr>
      <w:rPr>
        <w:rFonts w:hint="default"/>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10AB180A"/>
    <w:multiLevelType w:val="hybridMultilevel"/>
    <w:tmpl w:val="572001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285E6060"/>
    <w:multiLevelType w:val="hybridMultilevel"/>
    <w:tmpl w:val="0A5237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2B8D0502"/>
    <w:multiLevelType w:val="hybridMultilevel"/>
    <w:tmpl w:val="AA109B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2C0E62D6"/>
    <w:multiLevelType w:val="hybridMultilevel"/>
    <w:tmpl w:val="F072FD98"/>
    <w:lvl w:ilvl="0" w:tplc="ED16F2FC">
      <w:start w:val="1"/>
      <w:numFmt w:val="lowerLetter"/>
      <w:lvlText w:val="(%1)"/>
      <w:lvlJc w:val="left"/>
      <w:pPr>
        <w:ind w:left="720" w:hanging="360"/>
      </w:pPr>
      <w:rPr>
        <w:rFonts w:hint="default"/>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2E58192F"/>
    <w:multiLevelType w:val="hybridMultilevel"/>
    <w:tmpl w:val="97ECDFD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327042F4"/>
    <w:multiLevelType w:val="hybridMultilevel"/>
    <w:tmpl w:val="80328F9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419B2560"/>
    <w:multiLevelType w:val="hybridMultilevel"/>
    <w:tmpl w:val="F648CB2E"/>
    <w:lvl w:ilvl="0" w:tplc="ED16F2FC">
      <w:start w:val="1"/>
      <w:numFmt w:val="lowerLetter"/>
      <w:lvlText w:val="(%1)"/>
      <w:lvlJc w:val="left"/>
      <w:pPr>
        <w:ind w:left="720" w:hanging="360"/>
      </w:pPr>
      <w:rPr>
        <w:rFonts w:hint="default"/>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47606BE7"/>
    <w:multiLevelType w:val="hybridMultilevel"/>
    <w:tmpl w:val="F648CB2E"/>
    <w:lvl w:ilvl="0" w:tplc="ED16F2FC">
      <w:start w:val="1"/>
      <w:numFmt w:val="lowerLetter"/>
      <w:lvlText w:val="(%1)"/>
      <w:lvlJc w:val="left"/>
      <w:pPr>
        <w:ind w:left="720" w:hanging="360"/>
      </w:pPr>
      <w:rPr>
        <w:rFonts w:hint="default"/>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48146370"/>
    <w:multiLevelType w:val="hybridMultilevel"/>
    <w:tmpl w:val="FF0401F4"/>
    <w:lvl w:ilvl="0" w:tplc="0C090001">
      <w:start w:val="1"/>
      <w:numFmt w:val="bullet"/>
      <w:lvlText w:val=""/>
      <w:lvlJc w:val="left"/>
      <w:pPr>
        <w:ind w:left="720" w:hanging="36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4B6657EC"/>
    <w:multiLevelType w:val="hybridMultilevel"/>
    <w:tmpl w:val="70DABA1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58BD06FF"/>
    <w:multiLevelType w:val="hybridMultilevel"/>
    <w:tmpl w:val="040C8A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5C021501"/>
    <w:multiLevelType w:val="hybridMultilevel"/>
    <w:tmpl w:val="ECA2B942"/>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5" w15:restartNumberingAfterBreak="0">
    <w:nsid w:val="642E72CD"/>
    <w:multiLevelType w:val="multilevel"/>
    <w:tmpl w:val="DC1497FC"/>
    <w:lvl w:ilvl="0">
      <w:start w:val="2"/>
      <w:numFmt w:val="decimal"/>
      <w:lvlText w:val="%1"/>
      <w:lvlJc w:val="left"/>
      <w:pPr>
        <w:ind w:left="600" w:hanging="600"/>
      </w:pPr>
      <w:rPr>
        <w:rFonts w:hint="default"/>
      </w:rPr>
    </w:lvl>
    <w:lvl w:ilvl="1">
      <w:start w:val="14"/>
      <w:numFmt w:val="decimal"/>
      <w:lvlText w:val="%1.%2"/>
      <w:lvlJc w:val="left"/>
      <w:pPr>
        <w:ind w:left="600" w:hanging="60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670A31E4"/>
    <w:multiLevelType w:val="hybridMultilevel"/>
    <w:tmpl w:val="C710500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7" w15:restartNumberingAfterBreak="0">
    <w:nsid w:val="71BB6BA3"/>
    <w:multiLevelType w:val="singleLevel"/>
    <w:tmpl w:val="48069A4C"/>
    <w:lvl w:ilvl="0">
      <w:start w:val="1"/>
      <w:numFmt w:val="lowerLetter"/>
      <w:lvlText w:val="(%1)"/>
      <w:lvlJc w:val="left"/>
      <w:pPr>
        <w:tabs>
          <w:tab w:val="num" w:pos="720"/>
        </w:tabs>
        <w:ind w:left="720" w:hanging="720"/>
      </w:pPr>
      <w:rPr>
        <w:rFonts w:hint="default"/>
      </w:rPr>
    </w:lvl>
  </w:abstractNum>
  <w:num w:numId="1">
    <w:abstractNumId w:val="0"/>
  </w:num>
  <w:num w:numId="2">
    <w:abstractNumId w:val="17"/>
  </w:num>
  <w:num w:numId="3">
    <w:abstractNumId w:val="3"/>
  </w:num>
  <w:num w:numId="4">
    <w:abstractNumId w:val="12"/>
  </w:num>
  <w:num w:numId="5">
    <w:abstractNumId w:val="4"/>
  </w:num>
  <w:num w:numId="6">
    <w:abstractNumId w:val="7"/>
  </w:num>
  <w:num w:numId="7">
    <w:abstractNumId w:val="11"/>
  </w:num>
  <w:num w:numId="8">
    <w:abstractNumId w:val="5"/>
  </w:num>
  <w:num w:numId="9">
    <w:abstractNumId w:val="1"/>
  </w:num>
  <w:num w:numId="10">
    <w:abstractNumId w:val="13"/>
  </w:num>
  <w:num w:numId="11">
    <w:abstractNumId w:val="16"/>
  </w:num>
  <w:num w:numId="12">
    <w:abstractNumId w:val="15"/>
  </w:num>
  <w:num w:numId="13">
    <w:abstractNumId w:val="14"/>
  </w:num>
  <w:num w:numId="14">
    <w:abstractNumId w:val="8"/>
  </w:num>
  <w:num w:numId="15">
    <w:abstractNumId w:val="10"/>
  </w:num>
  <w:num w:numId="16">
    <w:abstractNumId w:val="9"/>
  </w:num>
  <w:num w:numId="17">
    <w:abstractNumId w:val="2"/>
  </w:num>
  <w:num w:numId="18">
    <w:abstractNumId w:val="6"/>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2647"/>
    <w:rsid w:val="000070BF"/>
    <w:rsid w:val="00011986"/>
    <w:rsid w:val="0001202E"/>
    <w:rsid w:val="00017717"/>
    <w:rsid w:val="00031C90"/>
    <w:rsid w:val="00033842"/>
    <w:rsid w:val="00036A64"/>
    <w:rsid w:val="00043C7B"/>
    <w:rsid w:val="00044908"/>
    <w:rsid w:val="00052356"/>
    <w:rsid w:val="00052C50"/>
    <w:rsid w:val="00055087"/>
    <w:rsid w:val="00056A0C"/>
    <w:rsid w:val="00063A64"/>
    <w:rsid w:val="000675EF"/>
    <w:rsid w:val="0007101F"/>
    <w:rsid w:val="0007508A"/>
    <w:rsid w:val="000772DA"/>
    <w:rsid w:val="00077E28"/>
    <w:rsid w:val="00083082"/>
    <w:rsid w:val="000871A7"/>
    <w:rsid w:val="00094CAD"/>
    <w:rsid w:val="00095D0B"/>
    <w:rsid w:val="00095FCA"/>
    <w:rsid w:val="000A2284"/>
    <w:rsid w:val="000B2DAB"/>
    <w:rsid w:val="000B650C"/>
    <w:rsid w:val="000B6F48"/>
    <w:rsid w:val="000C2DD5"/>
    <w:rsid w:val="000C3F7D"/>
    <w:rsid w:val="000C5A26"/>
    <w:rsid w:val="000C6E88"/>
    <w:rsid w:val="000D07AA"/>
    <w:rsid w:val="000D1491"/>
    <w:rsid w:val="000D27D3"/>
    <w:rsid w:val="000E3ADA"/>
    <w:rsid w:val="000E4DE3"/>
    <w:rsid w:val="000E59DB"/>
    <w:rsid w:val="000E6493"/>
    <w:rsid w:val="000E6E91"/>
    <w:rsid w:val="000F0E99"/>
    <w:rsid w:val="000F0FC9"/>
    <w:rsid w:val="000F394A"/>
    <w:rsid w:val="000F7FAC"/>
    <w:rsid w:val="00103220"/>
    <w:rsid w:val="00112F0C"/>
    <w:rsid w:val="001272B6"/>
    <w:rsid w:val="00130339"/>
    <w:rsid w:val="001305E7"/>
    <w:rsid w:val="001362C2"/>
    <w:rsid w:val="00136B41"/>
    <w:rsid w:val="00144BD8"/>
    <w:rsid w:val="00147B7F"/>
    <w:rsid w:val="0015014F"/>
    <w:rsid w:val="0015416A"/>
    <w:rsid w:val="00154551"/>
    <w:rsid w:val="001563E7"/>
    <w:rsid w:val="001625C8"/>
    <w:rsid w:val="00167108"/>
    <w:rsid w:val="00172111"/>
    <w:rsid w:val="00173F96"/>
    <w:rsid w:val="001923B5"/>
    <w:rsid w:val="00192500"/>
    <w:rsid w:val="00196760"/>
    <w:rsid w:val="001A5DBA"/>
    <w:rsid w:val="001B0035"/>
    <w:rsid w:val="001B14AD"/>
    <w:rsid w:val="001B2D6F"/>
    <w:rsid w:val="001B3562"/>
    <w:rsid w:val="001C4EAD"/>
    <w:rsid w:val="001C5BF0"/>
    <w:rsid w:val="001C62B6"/>
    <w:rsid w:val="001C6C1F"/>
    <w:rsid w:val="001D23A9"/>
    <w:rsid w:val="001D26EA"/>
    <w:rsid w:val="001D3E34"/>
    <w:rsid w:val="001D44C2"/>
    <w:rsid w:val="001D602E"/>
    <w:rsid w:val="001E0075"/>
    <w:rsid w:val="001E0804"/>
    <w:rsid w:val="001E0EE9"/>
    <w:rsid w:val="001E30E0"/>
    <w:rsid w:val="001E739B"/>
    <w:rsid w:val="001F058C"/>
    <w:rsid w:val="001F0E74"/>
    <w:rsid w:val="001F2E60"/>
    <w:rsid w:val="001F2E78"/>
    <w:rsid w:val="001F65FA"/>
    <w:rsid w:val="001F77F6"/>
    <w:rsid w:val="00201739"/>
    <w:rsid w:val="0020421B"/>
    <w:rsid w:val="00205437"/>
    <w:rsid w:val="00205D0F"/>
    <w:rsid w:val="002071FF"/>
    <w:rsid w:val="002078D8"/>
    <w:rsid w:val="002107C1"/>
    <w:rsid w:val="0021690E"/>
    <w:rsid w:val="00220829"/>
    <w:rsid w:val="00222F4B"/>
    <w:rsid w:val="00226062"/>
    <w:rsid w:val="00234759"/>
    <w:rsid w:val="00246E87"/>
    <w:rsid w:val="00247A51"/>
    <w:rsid w:val="00253FE1"/>
    <w:rsid w:val="0025417D"/>
    <w:rsid w:val="00262ED9"/>
    <w:rsid w:val="002667D3"/>
    <w:rsid w:val="00272A8D"/>
    <w:rsid w:val="002768E8"/>
    <w:rsid w:val="00283E0C"/>
    <w:rsid w:val="00285C1F"/>
    <w:rsid w:val="00291E02"/>
    <w:rsid w:val="002948F5"/>
    <w:rsid w:val="002A491B"/>
    <w:rsid w:val="002A58A8"/>
    <w:rsid w:val="002B2F86"/>
    <w:rsid w:val="002B3082"/>
    <w:rsid w:val="002C17C3"/>
    <w:rsid w:val="002C29D5"/>
    <w:rsid w:val="002C31CA"/>
    <w:rsid w:val="002D3A44"/>
    <w:rsid w:val="002E4DC8"/>
    <w:rsid w:val="002F5AFB"/>
    <w:rsid w:val="002F61A3"/>
    <w:rsid w:val="00300480"/>
    <w:rsid w:val="003007BF"/>
    <w:rsid w:val="00305D35"/>
    <w:rsid w:val="00305F33"/>
    <w:rsid w:val="00307846"/>
    <w:rsid w:val="00312C80"/>
    <w:rsid w:val="00313D3C"/>
    <w:rsid w:val="00322DBD"/>
    <w:rsid w:val="00324296"/>
    <w:rsid w:val="00327621"/>
    <w:rsid w:val="003407C0"/>
    <w:rsid w:val="00341D15"/>
    <w:rsid w:val="0035137E"/>
    <w:rsid w:val="00352A84"/>
    <w:rsid w:val="00356CAA"/>
    <w:rsid w:val="00357A1E"/>
    <w:rsid w:val="00362427"/>
    <w:rsid w:val="0036447A"/>
    <w:rsid w:val="00365427"/>
    <w:rsid w:val="00380388"/>
    <w:rsid w:val="00380FF2"/>
    <w:rsid w:val="00383A62"/>
    <w:rsid w:val="003842A9"/>
    <w:rsid w:val="00385EBA"/>
    <w:rsid w:val="00386B7A"/>
    <w:rsid w:val="00391743"/>
    <w:rsid w:val="00393432"/>
    <w:rsid w:val="00396225"/>
    <w:rsid w:val="003A1BB4"/>
    <w:rsid w:val="003A1F95"/>
    <w:rsid w:val="003B0254"/>
    <w:rsid w:val="003B19C7"/>
    <w:rsid w:val="003B4FA3"/>
    <w:rsid w:val="003C2C95"/>
    <w:rsid w:val="003C2E38"/>
    <w:rsid w:val="003D0D93"/>
    <w:rsid w:val="003D34F3"/>
    <w:rsid w:val="003E49B6"/>
    <w:rsid w:val="00402DBC"/>
    <w:rsid w:val="004036F3"/>
    <w:rsid w:val="004044DB"/>
    <w:rsid w:val="0041603D"/>
    <w:rsid w:val="00422842"/>
    <w:rsid w:val="00440A3F"/>
    <w:rsid w:val="00441269"/>
    <w:rsid w:val="00446DFF"/>
    <w:rsid w:val="004473FB"/>
    <w:rsid w:val="0045099F"/>
    <w:rsid w:val="00452FCA"/>
    <w:rsid w:val="004645AF"/>
    <w:rsid w:val="00467F78"/>
    <w:rsid w:val="00472827"/>
    <w:rsid w:val="00473B98"/>
    <w:rsid w:val="0047648A"/>
    <w:rsid w:val="00476E6D"/>
    <w:rsid w:val="00482E7B"/>
    <w:rsid w:val="00496542"/>
    <w:rsid w:val="00497FAA"/>
    <w:rsid w:val="004A2273"/>
    <w:rsid w:val="004A270A"/>
    <w:rsid w:val="004A2B69"/>
    <w:rsid w:val="004A6780"/>
    <w:rsid w:val="004B041A"/>
    <w:rsid w:val="004B09A4"/>
    <w:rsid w:val="004B5005"/>
    <w:rsid w:val="004B5246"/>
    <w:rsid w:val="004B77D9"/>
    <w:rsid w:val="004C714A"/>
    <w:rsid w:val="004C79C7"/>
    <w:rsid w:val="004D14BB"/>
    <w:rsid w:val="004D7C97"/>
    <w:rsid w:val="004E0A98"/>
    <w:rsid w:val="004F4074"/>
    <w:rsid w:val="004F56C8"/>
    <w:rsid w:val="004F6849"/>
    <w:rsid w:val="004F7676"/>
    <w:rsid w:val="0050035E"/>
    <w:rsid w:val="005107F4"/>
    <w:rsid w:val="00532A12"/>
    <w:rsid w:val="00533EF2"/>
    <w:rsid w:val="00534A42"/>
    <w:rsid w:val="00542B0C"/>
    <w:rsid w:val="00542D69"/>
    <w:rsid w:val="00543F75"/>
    <w:rsid w:val="0054485B"/>
    <w:rsid w:val="00546C5A"/>
    <w:rsid w:val="005515E9"/>
    <w:rsid w:val="00553225"/>
    <w:rsid w:val="00553496"/>
    <w:rsid w:val="00555A56"/>
    <w:rsid w:val="00562647"/>
    <w:rsid w:val="005628FD"/>
    <w:rsid w:val="005630BB"/>
    <w:rsid w:val="00572EDE"/>
    <w:rsid w:val="00574BA1"/>
    <w:rsid w:val="0058228E"/>
    <w:rsid w:val="00584035"/>
    <w:rsid w:val="0058693B"/>
    <w:rsid w:val="005940AE"/>
    <w:rsid w:val="00597C3A"/>
    <w:rsid w:val="005A2AB6"/>
    <w:rsid w:val="005B49B3"/>
    <w:rsid w:val="005B5C0E"/>
    <w:rsid w:val="005B7E4F"/>
    <w:rsid w:val="005D19AF"/>
    <w:rsid w:val="005D1B30"/>
    <w:rsid w:val="005D4914"/>
    <w:rsid w:val="005D577F"/>
    <w:rsid w:val="005E41CD"/>
    <w:rsid w:val="005F4596"/>
    <w:rsid w:val="0060048E"/>
    <w:rsid w:val="00602594"/>
    <w:rsid w:val="00605923"/>
    <w:rsid w:val="00606EF1"/>
    <w:rsid w:val="0060799F"/>
    <w:rsid w:val="00612962"/>
    <w:rsid w:val="006138F2"/>
    <w:rsid w:val="006146C9"/>
    <w:rsid w:val="00622867"/>
    <w:rsid w:val="00624F42"/>
    <w:rsid w:val="00627128"/>
    <w:rsid w:val="006302AC"/>
    <w:rsid w:val="00630707"/>
    <w:rsid w:val="0063399F"/>
    <w:rsid w:val="00642266"/>
    <w:rsid w:val="00647A58"/>
    <w:rsid w:val="006528F1"/>
    <w:rsid w:val="00660661"/>
    <w:rsid w:val="006635FB"/>
    <w:rsid w:val="0066488D"/>
    <w:rsid w:val="00664BC3"/>
    <w:rsid w:val="00671C49"/>
    <w:rsid w:val="00672A8F"/>
    <w:rsid w:val="006741FF"/>
    <w:rsid w:val="00677F71"/>
    <w:rsid w:val="00682D00"/>
    <w:rsid w:val="006835D0"/>
    <w:rsid w:val="0068586D"/>
    <w:rsid w:val="006860C7"/>
    <w:rsid w:val="00687095"/>
    <w:rsid w:val="00697406"/>
    <w:rsid w:val="006A31A6"/>
    <w:rsid w:val="006A7F5E"/>
    <w:rsid w:val="006B07EE"/>
    <w:rsid w:val="006B5DE7"/>
    <w:rsid w:val="006B67C2"/>
    <w:rsid w:val="006B6C77"/>
    <w:rsid w:val="006C4DC7"/>
    <w:rsid w:val="006C65B5"/>
    <w:rsid w:val="006D14EE"/>
    <w:rsid w:val="006D3AE9"/>
    <w:rsid w:val="006D6A51"/>
    <w:rsid w:val="006F0AE3"/>
    <w:rsid w:val="006F1151"/>
    <w:rsid w:val="006F1AF2"/>
    <w:rsid w:val="006F2B82"/>
    <w:rsid w:val="00703AE3"/>
    <w:rsid w:val="007103ED"/>
    <w:rsid w:val="00710E90"/>
    <w:rsid w:val="0072076A"/>
    <w:rsid w:val="007216B6"/>
    <w:rsid w:val="007223C8"/>
    <w:rsid w:val="00725421"/>
    <w:rsid w:val="00725A53"/>
    <w:rsid w:val="00730075"/>
    <w:rsid w:val="007310E7"/>
    <w:rsid w:val="0073400E"/>
    <w:rsid w:val="00737C05"/>
    <w:rsid w:val="007432AF"/>
    <w:rsid w:val="007522D6"/>
    <w:rsid w:val="00754DBD"/>
    <w:rsid w:val="00754E26"/>
    <w:rsid w:val="00755252"/>
    <w:rsid w:val="007579CA"/>
    <w:rsid w:val="007602BC"/>
    <w:rsid w:val="00764D94"/>
    <w:rsid w:val="0077695F"/>
    <w:rsid w:val="00781A90"/>
    <w:rsid w:val="007A3823"/>
    <w:rsid w:val="007B145E"/>
    <w:rsid w:val="007D27EE"/>
    <w:rsid w:val="007D4573"/>
    <w:rsid w:val="007D728B"/>
    <w:rsid w:val="007E392D"/>
    <w:rsid w:val="007E3F15"/>
    <w:rsid w:val="007E4005"/>
    <w:rsid w:val="007E41E9"/>
    <w:rsid w:val="007F090A"/>
    <w:rsid w:val="007F58AE"/>
    <w:rsid w:val="00800E4C"/>
    <w:rsid w:val="00801ECD"/>
    <w:rsid w:val="008034D5"/>
    <w:rsid w:val="00814579"/>
    <w:rsid w:val="00821206"/>
    <w:rsid w:val="00821406"/>
    <w:rsid w:val="008225DC"/>
    <w:rsid w:val="00825046"/>
    <w:rsid w:val="0083095C"/>
    <w:rsid w:val="00834A5B"/>
    <w:rsid w:val="0083579D"/>
    <w:rsid w:val="00836E9B"/>
    <w:rsid w:val="0084425A"/>
    <w:rsid w:val="0084577B"/>
    <w:rsid w:val="008568A1"/>
    <w:rsid w:val="00860F2E"/>
    <w:rsid w:val="008650A2"/>
    <w:rsid w:val="0087329C"/>
    <w:rsid w:val="008752ED"/>
    <w:rsid w:val="00882EBF"/>
    <w:rsid w:val="008857BD"/>
    <w:rsid w:val="008932B5"/>
    <w:rsid w:val="00894A4D"/>
    <w:rsid w:val="00897A34"/>
    <w:rsid w:val="008A246B"/>
    <w:rsid w:val="008B20EE"/>
    <w:rsid w:val="008B4D07"/>
    <w:rsid w:val="008D33CB"/>
    <w:rsid w:val="008E1068"/>
    <w:rsid w:val="008E2633"/>
    <w:rsid w:val="008E4C38"/>
    <w:rsid w:val="008E6967"/>
    <w:rsid w:val="009058AE"/>
    <w:rsid w:val="009204CA"/>
    <w:rsid w:val="00924970"/>
    <w:rsid w:val="00926A9F"/>
    <w:rsid w:val="0093616D"/>
    <w:rsid w:val="00941A44"/>
    <w:rsid w:val="00944B93"/>
    <w:rsid w:val="0094586F"/>
    <w:rsid w:val="009525D5"/>
    <w:rsid w:val="00952F90"/>
    <w:rsid w:val="0096016D"/>
    <w:rsid w:val="009611BB"/>
    <w:rsid w:val="009613BD"/>
    <w:rsid w:val="00961DD7"/>
    <w:rsid w:val="00963B06"/>
    <w:rsid w:val="0097683A"/>
    <w:rsid w:val="00995C43"/>
    <w:rsid w:val="00997ACC"/>
    <w:rsid w:val="009A08F3"/>
    <w:rsid w:val="009A73C5"/>
    <w:rsid w:val="009A7526"/>
    <w:rsid w:val="009B0163"/>
    <w:rsid w:val="009B73AB"/>
    <w:rsid w:val="009C1B20"/>
    <w:rsid w:val="009C21BE"/>
    <w:rsid w:val="009C750B"/>
    <w:rsid w:val="009C7F22"/>
    <w:rsid w:val="009D1377"/>
    <w:rsid w:val="009F1BC1"/>
    <w:rsid w:val="009F5DAE"/>
    <w:rsid w:val="009F60F8"/>
    <w:rsid w:val="00A02E2A"/>
    <w:rsid w:val="00A05B4F"/>
    <w:rsid w:val="00A10B16"/>
    <w:rsid w:val="00A2146B"/>
    <w:rsid w:val="00A234A8"/>
    <w:rsid w:val="00A23E19"/>
    <w:rsid w:val="00A25392"/>
    <w:rsid w:val="00A30CD0"/>
    <w:rsid w:val="00A3457F"/>
    <w:rsid w:val="00A41EE9"/>
    <w:rsid w:val="00A54A32"/>
    <w:rsid w:val="00A665B9"/>
    <w:rsid w:val="00A72CBE"/>
    <w:rsid w:val="00A8188A"/>
    <w:rsid w:val="00A87069"/>
    <w:rsid w:val="00A927B4"/>
    <w:rsid w:val="00AA27EE"/>
    <w:rsid w:val="00AA2C06"/>
    <w:rsid w:val="00AA5AE4"/>
    <w:rsid w:val="00AA67B9"/>
    <w:rsid w:val="00AC4CB7"/>
    <w:rsid w:val="00AC4E87"/>
    <w:rsid w:val="00AC7E1D"/>
    <w:rsid w:val="00AD268A"/>
    <w:rsid w:val="00AD29FC"/>
    <w:rsid w:val="00AE3B61"/>
    <w:rsid w:val="00AE6BC4"/>
    <w:rsid w:val="00AF28D2"/>
    <w:rsid w:val="00B10195"/>
    <w:rsid w:val="00B103A7"/>
    <w:rsid w:val="00B12892"/>
    <w:rsid w:val="00B17934"/>
    <w:rsid w:val="00B21BBF"/>
    <w:rsid w:val="00B22704"/>
    <w:rsid w:val="00B27EF0"/>
    <w:rsid w:val="00B30F6E"/>
    <w:rsid w:val="00B311BD"/>
    <w:rsid w:val="00B37E7D"/>
    <w:rsid w:val="00B40F9A"/>
    <w:rsid w:val="00B40FAA"/>
    <w:rsid w:val="00B42C0E"/>
    <w:rsid w:val="00B42CC1"/>
    <w:rsid w:val="00B445ED"/>
    <w:rsid w:val="00B54050"/>
    <w:rsid w:val="00B5561F"/>
    <w:rsid w:val="00B605D8"/>
    <w:rsid w:val="00B66607"/>
    <w:rsid w:val="00B70946"/>
    <w:rsid w:val="00B73B0F"/>
    <w:rsid w:val="00B742AD"/>
    <w:rsid w:val="00B74318"/>
    <w:rsid w:val="00B74F7E"/>
    <w:rsid w:val="00B841F9"/>
    <w:rsid w:val="00B8527F"/>
    <w:rsid w:val="00B930CD"/>
    <w:rsid w:val="00B936DD"/>
    <w:rsid w:val="00B9561C"/>
    <w:rsid w:val="00B97BB3"/>
    <w:rsid w:val="00BA7FF0"/>
    <w:rsid w:val="00BB00B2"/>
    <w:rsid w:val="00BB5BFE"/>
    <w:rsid w:val="00BC1B92"/>
    <w:rsid w:val="00BC6DF0"/>
    <w:rsid w:val="00BD2A17"/>
    <w:rsid w:val="00BD2D5B"/>
    <w:rsid w:val="00BE1C87"/>
    <w:rsid w:val="00BE7EFA"/>
    <w:rsid w:val="00BF3B05"/>
    <w:rsid w:val="00C071D1"/>
    <w:rsid w:val="00C109FC"/>
    <w:rsid w:val="00C16798"/>
    <w:rsid w:val="00C173B7"/>
    <w:rsid w:val="00C203D8"/>
    <w:rsid w:val="00C249FF"/>
    <w:rsid w:val="00C33FEB"/>
    <w:rsid w:val="00C36E60"/>
    <w:rsid w:val="00C37384"/>
    <w:rsid w:val="00C410B5"/>
    <w:rsid w:val="00C450F7"/>
    <w:rsid w:val="00C54CEF"/>
    <w:rsid w:val="00C5588B"/>
    <w:rsid w:val="00C63355"/>
    <w:rsid w:val="00C769FF"/>
    <w:rsid w:val="00C9171D"/>
    <w:rsid w:val="00CA0B47"/>
    <w:rsid w:val="00CA52E9"/>
    <w:rsid w:val="00CB3CA2"/>
    <w:rsid w:val="00CB5EDE"/>
    <w:rsid w:val="00CB77B8"/>
    <w:rsid w:val="00CC38E8"/>
    <w:rsid w:val="00CC6AC5"/>
    <w:rsid w:val="00CC711F"/>
    <w:rsid w:val="00CD0966"/>
    <w:rsid w:val="00CE3575"/>
    <w:rsid w:val="00CF3FA4"/>
    <w:rsid w:val="00CF44A6"/>
    <w:rsid w:val="00D04919"/>
    <w:rsid w:val="00D10357"/>
    <w:rsid w:val="00D24EAE"/>
    <w:rsid w:val="00D37A23"/>
    <w:rsid w:val="00D47C66"/>
    <w:rsid w:val="00D5080D"/>
    <w:rsid w:val="00D5156A"/>
    <w:rsid w:val="00D5422D"/>
    <w:rsid w:val="00D623FE"/>
    <w:rsid w:val="00D62676"/>
    <w:rsid w:val="00D645CE"/>
    <w:rsid w:val="00D72A52"/>
    <w:rsid w:val="00D73DD6"/>
    <w:rsid w:val="00D772CD"/>
    <w:rsid w:val="00D776A4"/>
    <w:rsid w:val="00D77CAD"/>
    <w:rsid w:val="00D90984"/>
    <w:rsid w:val="00D91BDC"/>
    <w:rsid w:val="00D933BC"/>
    <w:rsid w:val="00DA3826"/>
    <w:rsid w:val="00DA765F"/>
    <w:rsid w:val="00DB169A"/>
    <w:rsid w:val="00DB4DB4"/>
    <w:rsid w:val="00DC3322"/>
    <w:rsid w:val="00DC3E08"/>
    <w:rsid w:val="00DC447D"/>
    <w:rsid w:val="00DD10DE"/>
    <w:rsid w:val="00DD5FB0"/>
    <w:rsid w:val="00DD6B21"/>
    <w:rsid w:val="00DE3770"/>
    <w:rsid w:val="00DF1E3C"/>
    <w:rsid w:val="00DF739B"/>
    <w:rsid w:val="00E01DD9"/>
    <w:rsid w:val="00E02991"/>
    <w:rsid w:val="00E06EE4"/>
    <w:rsid w:val="00E10885"/>
    <w:rsid w:val="00E10905"/>
    <w:rsid w:val="00E17FC7"/>
    <w:rsid w:val="00E31680"/>
    <w:rsid w:val="00E32987"/>
    <w:rsid w:val="00E33513"/>
    <w:rsid w:val="00E41888"/>
    <w:rsid w:val="00E469C7"/>
    <w:rsid w:val="00E46BEF"/>
    <w:rsid w:val="00E51A3F"/>
    <w:rsid w:val="00E53EE8"/>
    <w:rsid w:val="00E54179"/>
    <w:rsid w:val="00E56FE4"/>
    <w:rsid w:val="00E6044B"/>
    <w:rsid w:val="00E6097C"/>
    <w:rsid w:val="00E61ADE"/>
    <w:rsid w:val="00E62E4C"/>
    <w:rsid w:val="00E650E0"/>
    <w:rsid w:val="00E65871"/>
    <w:rsid w:val="00E67E6C"/>
    <w:rsid w:val="00E70F8F"/>
    <w:rsid w:val="00E733E7"/>
    <w:rsid w:val="00E769FB"/>
    <w:rsid w:val="00E77BE8"/>
    <w:rsid w:val="00E818E1"/>
    <w:rsid w:val="00E84A15"/>
    <w:rsid w:val="00EA341B"/>
    <w:rsid w:val="00EA69D8"/>
    <w:rsid w:val="00EB3314"/>
    <w:rsid w:val="00EB3DE9"/>
    <w:rsid w:val="00EB4447"/>
    <w:rsid w:val="00EC1ACB"/>
    <w:rsid w:val="00EC452C"/>
    <w:rsid w:val="00EC67B5"/>
    <w:rsid w:val="00ED0066"/>
    <w:rsid w:val="00ED0833"/>
    <w:rsid w:val="00ED21E3"/>
    <w:rsid w:val="00ED7F46"/>
    <w:rsid w:val="00EE086D"/>
    <w:rsid w:val="00EE275A"/>
    <w:rsid w:val="00F10A40"/>
    <w:rsid w:val="00F11921"/>
    <w:rsid w:val="00F11E1F"/>
    <w:rsid w:val="00F162EA"/>
    <w:rsid w:val="00F24095"/>
    <w:rsid w:val="00F245F8"/>
    <w:rsid w:val="00F277E6"/>
    <w:rsid w:val="00F30633"/>
    <w:rsid w:val="00F344C5"/>
    <w:rsid w:val="00F40D7D"/>
    <w:rsid w:val="00F40E8C"/>
    <w:rsid w:val="00F44326"/>
    <w:rsid w:val="00F51071"/>
    <w:rsid w:val="00F51698"/>
    <w:rsid w:val="00F5456B"/>
    <w:rsid w:val="00F60DB2"/>
    <w:rsid w:val="00F6304C"/>
    <w:rsid w:val="00F65069"/>
    <w:rsid w:val="00F65D07"/>
    <w:rsid w:val="00F75822"/>
    <w:rsid w:val="00F835DD"/>
    <w:rsid w:val="00F860E4"/>
    <w:rsid w:val="00F8701D"/>
    <w:rsid w:val="00F960F0"/>
    <w:rsid w:val="00F972A1"/>
    <w:rsid w:val="00FA2182"/>
    <w:rsid w:val="00FA4AF3"/>
    <w:rsid w:val="00FA56F0"/>
    <w:rsid w:val="00FB095B"/>
    <w:rsid w:val="00FB538C"/>
    <w:rsid w:val="00FB5A61"/>
    <w:rsid w:val="00FC288C"/>
    <w:rsid w:val="00FC3412"/>
    <w:rsid w:val="00FD0339"/>
    <w:rsid w:val="00FD2127"/>
    <w:rsid w:val="00FD2486"/>
    <w:rsid w:val="00FD28A7"/>
    <w:rsid w:val="00FD354B"/>
    <w:rsid w:val="00FE52FA"/>
    <w:rsid w:val="00FF0352"/>
    <w:rsid w:val="00FF0380"/>
    <w:rsid w:val="00FF0A28"/>
    <w:rsid w:val="00FF3F3D"/>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C26AC88"/>
  <w15:docId w15:val="{F0B118FB-0D7F-4451-9520-CC2114FA35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AU" w:eastAsia="en-A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rPr>
  </w:style>
  <w:style w:type="paragraph" w:styleId="Heading1">
    <w:name w:val="heading 1"/>
    <w:basedOn w:val="Normal"/>
    <w:next w:val="Normal"/>
    <w:qFormat/>
    <w:rsid w:val="0077695F"/>
    <w:pPr>
      <w:keepNext/>
      <w:ind w:left="2127"/>
      <w:jc w:val="center"/>
      <w:outlineLvl w:val="0"/>
    </w:pPr>
    <w:rPr>
      <w:b/>
      <w:i/>
      <w:sz w:val="22"/>
      <w:szCs w:val="20"/>
      <w:lang w:eastAsia="en-US"/>
    </w:rPr>
  </w:style>
  <w:style w:type="paragraph" w:styleId="Heading3">
    <w:name w:val="heading 3"/>
    <w:basedOn w:val="Normal"/>
    <w:next w:val="Normal"/>
    <w:link w:val="Heading3Char"/>
    <w:uiPriority w:val="9"/>
    <w:semiHidden/>
    <w:unhideWhenUsed/>
    <w:qFormat/>
    <w:rsid w:val="006B07EE"/>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5F459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qFormat/>
    <w:rsid w:val="0077695F"/>
    <w:pPr>
      <w:ind w:left="2127"/>
      <w:jc w:val="center"/>
    </w:pPr>
    <w:rPr>
      <w:b/>
      <w:sz w:val="40"/>
      <w:szCs w:val="20"/>
      <w:lang w:eastAsia="en-US"/>
    </w:rPr>
  </w:style>
  <w:style w:type="paragraph" w:styleId="Subtitle">
    <w:name w:val="Subtitle"/>
    <w:basedOn w:val="Normal"/>
    <w:qFormat/>
    <w:rsid w:val="0077695F"/>
    <w:pPr>
      <w:ind w:left="2127"/>
      <w:jc w:val="center"/>
    </w:pPr>
    <w:rPr>
      <w:b/>
      <w:sz w:val="22"/>
      <w:szCs w:val="20"/>
      <w:lang w:eastAsia="en-US"/>
    </w:rPr>
  </w:style>
  <w:style w:type="paragraph" w:styleId="Header">
    <w:name w:val="header"/>
    <w:basedOn w:val="Normal"/>
    <w:link w:val="HeaderChar"/>
    <w:rsid w:val="002E4DC8"/>
    <w:pPr>
      <w:tabs>
        <w:tab w:val="center" w:pos="4153"/>
        <w:tab w:val="right" w:pos="8306"/>
      </w:tabs>
    </w:pPr>
  </w:style>
  <w:style w:type="paragraph" w:styleId="Footer">
    <w:name w:val="footer"/>
    <w:basedOn w:val="Normal"/>
    <w:rsid w:val="002E4DC8"/>
    <w:pPr>
      <w:tabs>
        <w:tab w:val="center" w:pos="4153"/>
        <w:tab w:val="right" w:pos="8306"/>
      </w:tabs>
    </w:pPr>
  </w:style>
  <w:style w:type="paragraph" w:styleId="BalloonText">
    <w:name w:val="Balloon Text"/>
    <w:basedOn w:val="Normal"/>
    <w:link w:val="BalloonTextChar"/>
    <w:uiPriority w:val="99"/>
    <w:semiHidden/>
    <w:unhideWhenUsed/>
    <w:rsid w:val="00C63355"/>
    <w:rPr>
      <w:rFonts w:ascii="Tahoma" w:hAnsi="Tahoma" w:cs="Tahoma"/>
      <w:sz w:val="16"/>
      <w:szCs w:val="16"/>
    </w:rPr>
  </w:style>
  <w:style w:type="character" w:customStyle="1" w:styleId="BalloonTextChar">
    <w:name w:val="Balloon Text Char"/>
    <w:basedOn w:val="DefaultParagraphFont"/>
    <w:link w:val="BalloonText"/>
    <w:uiPriority w:val="99"/>
    <w:semiHidden/>
    <w:rsid w:val="00C63355"/>
    <w:rPr>
      <w:rFonts w:ascii="Tahoma" w:hAnsi="Tahoma" w:cs="Tahoma"/>
      <w:sz w:val="16"/>
      <w:szCs w:val="16"/>
    </w:rPr>
  </w:style>
  <w:style w:type="character" w:customStyle="1" w:styleId="Heading3Char">
    <w:name w:val="Heading 3 Char"/>
    <w:basedOn w:val="DefaultParagraphFont"/>
    <w:link w:val="Heading3"/>
    <w:uiPriority w:val="9"/>
    <w:semiHidden/>
    <w:rsid w:val="006B07EE"/>
    <w:rPr>
      <w:rFonts w:asciiTheme="majorHAnsi" w:eastAsiaTheme="majorEastAsia" w:hAnsiTheme="majorHAnsi" w:cstheme="majorBidi"/>
      <w:b/>
      <w:bCs/>
      <w:color w:val="4F81BD" w:themeColor="accent1"/>
      <w:sz w:val="24"/>
      <w:szCs w:val="24"/>
    </w:rPr>
  </w:style>
  <w:style w:type="character" w:customStyle="1" w:styleId="HeaderChar">
    <w:name w:val="Header Char"/>
    <w:basedOn w:val="DefaultParagraphFont"/>
    <w:link w:val="Header"/>
    <w:locked/>
    <w:rsid w:val="006B07EE"/>
    <w:rPr>
      <w:sz w:val="24"/>
      <w:szCs w:val="24"/>
    </w:rPr>
  </w:style>
  <w:style w:type="paragraph" w:styleId="ListParagraph">
    <w:name w:val="List Paragraph"/>
    <w:basedOn w:val="Normal"/>
    <w:uiPriority w:val="34"/>
    <w:qFormat/>
    <w:rsid w:val="006835D0"/>
    <w:pPr>
      <w:ind w:left="720"/>
      <w:contextualSpacing/>
    </w:pPr>
  </w:style>
  <w:style w:type="table" w:customStyle="1" w:styleId="TableGrid1">
    <w:name w:val="Table Grid1"/>
    <w:basedOn w:val="TableNormal"/>
    <w:next w:val="TableGrid"/>
    <w:uiPriority w:val="59"/>
    <w:rsid w:val="00C769F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4D14BB"/>
    <w:pPr>
      <w:spacing w:before="100" w:beforeAutospacing="1" w:after="100" w:afterAutospacing="1"/>
    </w:pPr>
    <w:rPr>
      <w:lang w:val="en-GB" w:eastAsia="en-GB"/>
    </w:rPr>
  </w:style>
  <w:style w:type="character" w:styleId="Hyperlink">
    <w:name w:val="Hyperlink"/>
    <w:basedOn w:val="DefaultParagraphFont"/>
    <w:uiPriority w:val="99"/>
    <w:unhideWhenUsed/>
    <w:rsid w:val="008650A2"/>
    <w:rPr>
      <w:color w:val="0000FF" w:themeColor="hyperlink"/>
      <w:u w:val="single"/>
    </w:rPr>
  </w:style>
  <w:style w:type="paragraph" w:customStyle="1" w:styleId="Default">
    <w:name w:val="Default"/>
    <w:rsid w:val="004A270A"/>
    <w:pPr>
      <w:autoSpaceDE w:val="0"/>
      <w:autoSpaceDN w:val="0"/>
      <w:adjustRightInd w:val="0"/>
    </w:pPr>
    <w:rPr>
      <w:rFonts w:ascii="Arial" w:hAnsi="Arial" w:cs="Arial"/>
      <w:color w:val="000000"/>
      <w:sz w:val="24"/>
      <w:szCs w:val="24"/>
    </w:rPr>
  </w:style>
  <w:style w:type="character" w:customStyle="1" w:styleId="frag-defterm">
    <w:name w:val="frag-defterm"/>
    <w:basedOn w:val="DefaultParagraphFont"/>
    <w:rsid w:val="009F1BC1"/>
  </w:style>
  <w:style w:type="character" w:customStyle="1" w:styleId="frag-no">
    <w:name w:val="frag-no"/>
    <w:basedOn w:val="DefaultParagraphFont"/>
    <w:rsid w:val="00F5456B"/>
  </w:style>
  <w:style w:type="paragraph" w:customStyle="1" w:styleId="TableParagraph">
    <w:name w:val="Table Paragraph"/>
    <w:basedOn w:val="Normal"/>
    <w:uiPriority w:val="1"/>
    <w:qFormat/>
    <w:rsid w:val="0050035E"/>
    <w:pPr>
      <w:widowControl w:val="0"/>
      <w:autoSpaceDE w:val="0"/>
      <w:autoSpaceDN w:val="0"/>
    </w:pPr>
    <w:rPr>
      <w:rFonts w:ascii="Arial" w:eastAsia="Arial" w:hAnsi="Arial" w:cs="Arial"/>
      <w:sz w:val="22"/>
      <w:szCs w:val="22"/>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56357628">
      <w:bodyDiv w:val="1"/>
      <w:marLeft w:val="0"/>
      <w:marRight w:val="0"/>
      <w:marTop w:val="0"/>
      <w:marBottom w:val="0"/>
      <w:divBdr>
        <w:top w:val="none" w:sz="0" w:space="0" w:color="auto"/>
        <w:left w:val="none" w:sz="0" w:space="0" w:color="auto"/>
        <w:bottom w:val="none" w:sz="0" w:space="0" w:color="auto"/>
        <w:right w:val="none" w:sz="0" w:space="0" w:color="auto"/>
      </w:divBdr>
      <w:divsChild>
        <w:div w:id="221868242">
          <w:marLeft w:val="0"/>
          <w:marRight w:val="0"/>
          <w:marTop w:val="0"/>
          <w:marBottom w:val="0"/>
          <w:divBdr>
            <w:top w:val="none" w:sz="0" w:space="0" w:color="auto"/>
            <w:left w:val="none" w:sz="0" w:space="0" w:color="auto"/>
            <w:bottom w:val="none" w:sz="0" w:space="0" w:color="auto"/>
            <w:right w:val="none" w:sz="0" w:space="0" w:color="auto"/>
          </w:divBdr>
          <w:divsChild>
            <w:div w:id="176780069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258831105">
          <w:marLeft w:val="0"/>
          <w:marRight w:val="0"/>
          <w:marTop w:val="0"/>
          <w:marBottom w:val="0"/>
          <w:divBdr>
            <w:top w:val="none" w:sz="0" w:space="0" w:color="auto"/>
            <w:left w:val="none" w:sz="0" w:space="0" w:color="auto"/>
            <w:bottom w:val="none" w:sz="0" w:space="0" w:color="auto"/>
            <w:right w:val="none" w:sz="0" w:space="0" w:color="auto"/>
          </w:divBdr>
          <w:divsChild>
            <w:div w:id="141578458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71864876">
          <w:marLeft w:val="0"/>
          <w:marRight w:val="0"/>
          <w:marTop w:val="0"/>
          <w:marBottom w:val="0"/>
          <w:divBdr>
            <w:top w:val="none" w:sz="0" w:space="0" w:color="auto"/>
            <w:left w:val="none" w:sz="0" w:space="0" w:color="auto"/>
            <w:bottom w:val="none" w:sz="0" w:space="0" w:color="auto"/>
            <w:right w:val="none" w:sz="0" w:space="0" w:color="auto"/>
          </w:divBdr>
          <w:divsChild>
            <w:div w:id="185237618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617834366">
          <w:marLeft w:val="0"/>
          <w:marRight w:val="0"/>
          <w:marTop w:val="0"/>
          <w:marBottom w:val="0"/>
          <w:divBdr>
            <w:top w:val="none" w:sz="0" w:space="0" w:color="auto"/>
            <w:left w:val="none" w:sz="0" w:space="0" w:color="auto"/>
            <w:bottom w:val="none" w:sz="0" w:space="0" w:color="auto"/>
            <w:right w:val="none" w:sz="0" w:space="0" w:color="auto"/>
          </w:divBdr>
          <w:divsChild>
            <w:div w:id="129397480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630160388">
          <w:marLeft w:val="0"/>
          <w:marRight w:val="0"/>
          <w:marTop w:val="0"/>
          <w:marBottom w:val="0"/>
          <w:divBdr>
            <w:top w:val="none" w:sz="0" w:space="0" w:color="auto"/>
            <w:left w:val="none" w:sz="0" w:space="0" w:color="auto"/>
            <w:bottom w:val="none" w:sz="0" w:space="0" w:color="auto"/>
            <w:right w:val="none" w:sz="0" w:space="0" w:color="auto"/>
          </w:divBdr>
          <w:divsChild>
            <w:div w:id="9609755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747268713">
      <w:bodyDiv w:val="1"/>
      <w:marLeft w:val="0"/>
      <w:marRight w:val="0"/>
      <w:marTop w:val="0"/>
      <w:marBottom w:val="0"/>
      <w:divBdr>
        <w:top w:val="none" w:sz="0" w:space="0" w:color="auto"/>
        <w:left w:val="none" w:sz="0" w:space="0" w:color="auto"/>
        <w:bottom w:val="none" w:sz="0" w:space="0" w:color="auto"/>
        <w:right w:val="none" w:sz="0" w:space="0" w:color="auto"/>
      </w:divBdr>
    </w:div>
    <w:div w:id="993332879">
      <w:bodyDiv w:val="1"/>
      <w:marLeft w:val="0"/>
      <w:marRight w:val="0"/>
      <w:marTop w:val="0"/>
      <w:marBottom w:val="0"/>
      <w:divBdr>
        <w:top w:val="none" w:sz="0" w:space="0" w:color="auto"/>
        <w:left w:val="none" w:sz="0" w:space="0" w:color="auto"/>
        <w:bottom w:val="none" w:sz="0" w:space="0" w:color="auto"/>
        <w:right w:val="none" w:sz="0" w:space="0" w:color="auto"/>
      </w:divBdr>
    </w:div>
    <w:div w:id="13937008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7.png"/><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hyperlink" Target="http://www.legislation.nsw.gov.au/"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hyperlink" Target="https://www.epa.nsw.gov.au/your-environment/noise/industrial-noise/nsw-industrial-noise-policy/applying-industrial-noise-policy" TargetMode="External"/><Relationship Id="rId28" Type="http://schemas.openxmlformats.org/officeDocument/2006/relationships/hyperlink" Target="http://www.legislation.nsw.gov.au/" TargetMode="External"/><Relationship Id="rId36"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hyperlink" Target="http://www.legislation.nsw.gov.au/"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hyperlink" Target="http://www.legislation.nsw.gov.au/" TargetMode="External"/><Relationship Id="rId30" Type="http://schemas.openxmlformats.org/officeDocument/2006/relationships/hyperlink" Target="http://www.legislation.nsw.gov.au/" TargetMode="External"/><Relationship Id="rId35" Type="http://schemas.openxmlformats.org/officeDocument/2006/relationships/glossaryDocument" Target="glossary/document.xml"/></Relationships>
</file>

<file path=word/_rels/footer1.xml.rels><?xml version="1.0" encoding="UTF-8" standalone="yes"?>
<Relationships xmlns="http://schemas.openxmlformats.org/package/2006/relationships"><Relationship Id="rId1" Type="http://schemas.openxmlformats.org/officeDocument/2006/relationships/image" Target="media/image20.png"/></Relationships>
</file>

<file path=word/_rels/header1.xml.rels><?xml version="1.0" encoding="UTF-8" standalone="yes"?>
<Relationships xmlns="http://schemas.openxmlformats.org/package/2006/relationships"><Relationship Id="rId1" Type="http://schemas.openxmlformats.org/officeDocument/2006/relationships/image" Target="media/image19.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FE9C84C245694CFC9B5DDDED92C64900"/>
        <w:category>
          <w:name w:val="General"/>
          <w:gallery w:val="placeholder"/>
        </w:category>
        <w:types>
          <w:type w:val="bbPlcHdr"/>
        </w:types>
        <w:behaviors>
          <w:behavior w:val="content"/>
        </w:behaviors>
        <w:guid w:val="{91C2D87B-6AF2-49CF-839F-4BCECCC727FD}"/>
      </w:docPartPr>
      <w:docPartBody>
        <w:p w:rsidR="00CC286F" w:rsidRDefault="00CC286F">
          <w:pPr>
            <w:pStyle w:val="FE9C84C245694CFC9B5DDDED92C64900"/>
          </w:pPr>
          <w:r w:rsidRPr="006350E1">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MT">
    <w:panose1 w:val="00000000000000000000"/>
    <w:charset w:val="00"/>
    <w:family w:val="auto"/>
    <w:notTrueType/>
    <w:pitch w:val="default"/>
    <w:sig w:usb0="00000003" w:usb1="00000000" w:usb2="00000000" w:usb3="00000000" w:csb0="00000001" w:csb1="00000000"/>
  </w:font>
  <w:font w:name="Arial-ItalicMT">
    <w:panose1 w:val="00000000000000000000"/>
    <w:charset w:val="00"/>
    <w:family w:val="auto"/>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C286F"/>
    <w:rsid w:val="000E115C"/>
    <w:rsid w:val="002A143F"/>
    <w:rsid w:val="003B586F"/>
    <w:rsid w:val="006167BB"/>
    <w:rsid w:val="00BD2C85"/>
    <w:rsid w:val="00CC286F"/>
    <w:rsid w:val="00D50773"/>
    <w:rsid w:val="00E8504B"/>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FE9C84C245694CFC9B5DDDED92C64900">
    <w:name w:val="FE9C84C245694CFC9B5DDDED92C6490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85A2414-206F-4D24-AA72-25BAB95533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72</TotalTime>
  <Pages>29</Pages>
  <Words>8551</Words>
  <Characters>48743</Characters>
  <Application>Microsoft Office Word</Application>
  <DocSecurity>0</DocSecurity>
  <Lines>406</Lines>
  <Paragraphs>114</Paragraphs>
  <ScaleCrop>false</ScaleCrop>
  <HeadingPairs>
    <vt:vector size="2" baseType="variant">
      <vt:variant>
        <vt:lpstr>Title</vt:lpstr>
      </vt:variant>
      <vt:variant>
        <vt:i4>1</vt:i4>
      </vt:variant>
    </vt:vector>
  </HeadingPairs>
  <TitlesOfParts>
    <vt:vector size="1" baseType="lpstr">
      <vt:lpstr/>
    </vt:vector>
  </TitlesOfParts>
  <Company>Civica Pty Limited</Company>
  <LinksUpToDate>false</LinksUpToDate>
  <CharactersWithSpaces>57180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Joseph Gillies</dc:creator>
  <cp:lastModifiedBy>Joseph Gillies</cp:lastModifiedBy>
  <cp:revision>4</cp:revision>
  <cp:lastPrinted>2022-08-05T06:07:00Z</cp:lastPrinted>
  <dcterms:created xsi:type="dcterms:W3CDTF">2022-08-05T06:44:00Z</dcterms:created>
  <dcterms:modified xsi:type="dcterms:W3CDTF">2022-08-08T13:19:00Z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acro Buildinfo">
    <vt:lpwstr>Revision: 1888715 - Build Date: 2021/09/22 16:54:58 - Revision Range: 1888714:1888715-Mixed revision WC</vt:lpwstr>
  </property>
  <property fmtid="{D5CDD505-2E9C-101B-9397-08002B2CF9AE}" pid="3" name="ser_num">
    <vt:lpwstr>1598209</vt:lpwstr>
  </property>
  <property fmtid="{D5CDD505-2E9C-101B-9397-08002B2CF9AE}" pid="4" name="conditions added">
    <vt:lpwstr>True</vt:lpwstr>
  </property>
  <property fmtid="{D5CDD505-2E9C-101B-9397-08002B2CF9AE}" pid="5" name="DWDocAuthor">
    <vt:lpwstr/>
  </property>
  <property fmtid="{D5CDD505-2E9C-101B-9397-08002B2CF9AE}" pid="6" name="DWDocClass">
    <vt:lpwstr/>
  </property>
  <property fmtid="{D5CDD505-2E9C-101B-9397-08002B2CF9AE}" pid="7" name="DWDocClassId">
    <vt:lpwstr/>
  </property>
  <property fmtid="{D5CDD505-2E9C-101B-9397-08002B2CF9AE}" pid="8" name="DWDocPrecis">
    <vt:lpwstr/>
  </property>
  <property fmtid="{D5CDD505-2E9C-101B-9397-08002B2CF9AE}" pid="9" name="DWDocNo">
    <vt:lpwstr/>
  </property>
  <property fmtid="{D5CDD505-2E9C-101B-9397-08002B2CF9AE}" pid="10" name="DWDocSetID">
    <vt:lpwstr/>
  </property>
  <property fmtid="{D5CDD505-2E9C-101B-9397-08002B2CF9AE}" pid="11" name="DWDocType">
    <vt:lpwstr/>
  </property>
  <property fmtid="{D5CDD505-2E9C-101B-9397-08002B2CF9AE}" pid="12" name="DWDocVersion">
    <vt:lpwstr/>
  </property>
</Properties>
</file>